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jc w:val="center"/>
        <w:rPr/>
      </w:pPr>
      <w:r w:rsidDel="00000000" w:rsidR="00000000" w:rsidRPr="00000000">
        <w:rPr>
          <w:sz w:val="32"/>
          <w:szCs w:val="32"/>
          <w:rtl w:val="0"/>
        </w:rPr>
        <w:t xml:space="preserve">A Case for Soil Health </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Written by Skylee Shaffer, Education Specialist (2023)</w:t>
      </w:r>
    </w:p>
    <w:p w:rsidR="00000000" w:rsidDel="00000000" w:rsidP="00000000" w:rsidRDefault="00000000" w:rsidRPr="00000000" w14:paraId="00000004">
      <w:pPr>
        <w:rPr/>
      </w:pPr>
      <w:r w:rsidDel="00000000" w:rsidR="00000000" w:rsidRPr="00000000">
        <w:rPr>
          <w:rtl w:val="0"/>
        </w:rPr>
        <w:t xml:space="preserve">Based on real data from Edge of Field Project </w:t>
      </w:r>
    </w:p>
    <w:p w:rsidR="00000000" w:rsidDel="00000000" w:rsidP="00000000" w:rsidRDefault="00000000" w:rsidRPr="00000000" w14:paraId="0000000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ind w:firstLine="720"/>
        <w:rPr/>
      </w:pPr>
      <w:r w:rsidDel="00000000" w:rsidR="00000000" w:rsidRPr="00000000">
        <w:rPr>
          <w:rtl w:val="0"/>
        </w:rPr>
        <w:t xml:space="preserve">The Center for Earth &amp; Environmental Sciences has been monitoring the Upper White River Watershed for many years. The Upper White River Watershed (UWRW) consists of seventeen smaller watersheds and includes more than 2,180 miles of steam and drainage area and spans sixteen central Indiana counties. The UWRW feeds four drinking water supply reservoirs including Geist Reservoir, Morse Reservoir, Prairie Creek Reservoir, and Eagle Creek </w:t>
      </w:r>
      <w:r w:rsidDel="00000000" w:rsidR="00000000" w:rsidRPr="00000000">
        <w:rPr/>
        <w:drawing>
          <wp:anchor allowOverlap="1" behindDoc="0" distB="114300" distT="114300" distL="114300" distR="114300" hidden="0" layoutInCell="1" locked="0" relativeHeight="0" simplePos="0">
            <wp:simplePos x="0" y="0"/>
            <wp:positionH relativeFrom="page">
              <wp:posOffset>790575</wp:posOffset>
            </wp:positionH>
            <wp:positionV relativeFrom="page">
              <wp:posOffset>4683496</wp:posOffset>
            </wp:positionV>
            <wp:extent cx="5943600" cy="4597400"/>
            <wp:effectExtent b="0" l="0" r="0" t="0"/>
            <wp:wrapSquare wrapText="bothSides" distB="114300" distT="114300" distL="114300" distR="11430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4597400"/>
                    </a:xfrm>
                    <a:prstGeom prst="rect"/>
                    <a:ln/>
                  </pic:spPr>
                </pic:pic>
              </a:graphicData>
            </a:graphic>
          </wp:anchor>
        </w:drawing>
      </w:r>
      <w:r w:rsidDel="00000000" w:rsidR="00000000" w:rsidRPr="00000000">
        <w:rPr>
          <w:rtl w:val="0"/>
        </w:rPr>
        <w:t xml:space="preserve">Reservoir. </w:t>
      </w:r>
    </w:p>
    <w:p w:rsidR="00000000" w:rsidDel="00000000" w:rsidP="00000000" w:rsidRDefault="00000000" w:rsidRPr="00000000" w14:paraId="00000008">
      <w:pPr>
        <w:rPr/>
      </w:pPr>
      <w:r w:rsidDel="00000000" w:rsidR="00000000" w:rsidRPr="00000000">
        <w:rPr>
          <w:rtl w:val="0"/>
        </w:rPr>
        <w:tab/>
        <w:t xml:space="preserve">Due to its importance as a direct input into a drinking water reservoir for Indianapolis, the Eagle Creek Watershed has received a lot of attention in the past several years. Potentially hazardous water quality issues such as elevated levels of nitrogen, phosphorus, and pollutants began happening downstream of the Eagle Creek Reservoir. </w:t>
      </w:r>
      <w:r w:rsidDel="00000000" w:rsidR="00000000" w:rsidRPr="00000000">
        <w:rPr>
          <w:highlight w:val="white"/>
          <w:rtl w:val="0"/>
        </w:rPr>
        <w:t xml:space="preserve">Subsequent studies illustrated just how widespread and complex many of these water quality issues are and their impact on the city's drinking water. </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tab/>
        <w:t xml:space="preserve">While the majority of the land that drains into the Upper White River Watershed is used for agriculture, mostly corn and soybean fields, the watershed is also experiencing rapid expansion of urban and suburban areas. </w:t>
      </w:r>
    </w:p>
    <w:p w:rsidR="00000000" w:rsidDel="00000000" w:rsidP="00000000" w:rsidRDefault="00000000" w:rsidRPr="00000000" w14:paraId="0000000A">
      <w:pPr>
        <w:rPr/>
      </w:pPr>
      <w:r w:rsidDel="00000000" w:rsidR="00000000" w:rsidRPr="00000000">
        <w:rPr>
          <w:rtl w:val="0"/>
        </w:rPr>
        <w:tab/>
      </w:r>
    </w:p>
    <w:p w:rsidR="00000000" w:rsidDel="00000000" w:rsidP="00000000" w:rsidRDefault="00000000" w:rsidRPr="00000000" w14:paraId="0000000B">
      <w:pPr>
        <w:rPr/>
      </w:pPr>
      <w:r w:rsidDel="00000000" w:rsidR="00000000" w:rsidRPr="00000000">
        <w:rPr>
          <w:color w:val="45382b"/>
          <w:highlight w:val="white"/>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1028700</wp:posOffset>
            </wp:positionV>
            <wp:extent cx="3406661" cy="4414838"/>
            <wp:effectExtent b="0" l="0" r="0" t="0"/>
            <wp:wrapSquare wrapText="bothSides" distB="114300" distT="114300" distL="114300" distR="114300"/>
            <wp:docPr id="6"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3406661" cy="4414838"/>
                    </a:xfrm>
                    <a:prstGeom prst="rect"/>
                    <a:ln/>
                  </pic:spPr>
                </pic:pic>
              </a:graphicData>
            </a:graphic>
          </wp:anchor>
        </w:drawing>
      </w:r>
      <w:r w:rsidDel="00000000" w:rsidR="00000000" w:rsidRPr="00000000">
        <w:rPr>
          <w:highlight w:val="white"/>
          <w:rtl w:val="0"/>
        </w:rPr>
        <w:t xml:space="preserve">To better quantify the effects of agricultural practices on water quality and quantity, the Natural Resource Conservation Service (NRCS) has developed a new national program, Edge-of-Field (EOF) sampling. In this program the NRCS contracts with farmers to directly monitor water quality in their fields. The first EOF project in Indiana is at Starkey Farms in the School Branch watershed (a subwatershed of the Eagle Creek watershed). </w:t>
      </w:r>
      <w:r w:rsidDel="00000000" w:rsidR="00000000" w:rsidRPr="00000000">
        <w:rPr>
          <w:rtl w:val="0"/>
        </w:rPr>
      </w:r>
    </w:p>
    <w:p w:rsidR="00000000" w:rsidDel="00000000" w:rsidP="00000000" w:rsidRDefault="00000000" w:rsidRPr="00000000" w14:paraId="0000000C">
      <w:pPr>
        <w:rPr/>
      </w:pPr>
      <w:r w:rsidDel="00000000" w:rsidR="00000000" w:rsidRPr="00000000">
        <w:rPr>
          <w:rtl w:val="0"/>
        </w:rPr>
        <w:tab/>
        <w:t xml:space="preserve">One component of the EOF project is to monitor sediments that runoff into the watershed. Sediments come from agricultural fields, construction sites, roads, and any other source of bare dirt. Excess sediments in drinking water can be costly. It takes more time and energy to remove the sediments from the drinking water. In addition, sediments can impact the taste and smell of drinking water. This case study will focus on sediments from agricultural fields in the School Branch Watershed and its impact on Eagle Creek Reservoir drinking water and on </w:t>
      </w: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7931612</wp:posOffset>
            </wp:positionV>
            <wp:extent cx="5943600" cy="1511300"/>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943600" cy="1511300"/>
                    </a:xfrm>
                    <a:prstGeom prst="rect"/>
                    <a:ln/>
                  </pic:spPr>
                </pic:pic>
              </a:graphicData>
            </a:graphic>
          </wp:anchor>
        </w:drawing>
      </w:r>
      <w:r w:rsidDel="00000000" w:rsidR="00000000" w:rsidRPr="00000000">
        <w:rPr>
          <w:rtl w:val="0"/>
        </w:rPr>
        <w:t xml:space="preserve">farmer’s yields. </w:t>
      </w:r>
    </w:p>
    <w:p w:rsidR="00000000" w:rsidDel="00000000" w:rsidP="00000000" w:rsidRDefault="00000000" w:rsidRPr="00000000" w14:paraId="0000000D">
      <w:pPr>
        <w:ind w:firstLine="720"/>
        <w:rPr/>
      </w:pPr>
      <w:r w:rsidDel="00000000" w:rsidR="00000000" w:rsidRPr="00000000">
        <w:rPr>
          <w:rtl w:val="0"/>
        </w:rPr>
        <w:t xml:space="preserve">Sediments from agricultural fields originate from the top layer of soil, often called topsoil or A Horizon. The image below shows the various layers of soil. The O Horizon is formed from organic matter from decomposing plants and is the top most layer of the soil. However, the A Horizon is the accumulation of organic material from decomposing plants, animals and microbes over a long period of time. This is a very nutrient rich layer and even though it might not be the top most layer of the soil horizons, is called the topsoil. Topsoil is very important for plant growth and where plants obtain nitrogen, phosphorus, and potassium. Nitrogen is associated with lush vegetation, while phosphorus helps the plants bloom and produce fruit and seeds. Potassium is necessary for durability and disease resistance (NRCS) All of these nutrients can be found in a mature </w:t>
      </w:r>
      <w:r w:rsidDel="00000000" w:rsidR="00000000" w:rsidRPr="00000000">
        <w:rPr/>
        <w:drawing>
          <wp:anchor allowOverlap="1" behindDoc="0" distB="114300" distT="114300" distL="114300" distR="114300" hidden="0" layoutInCell="1" locked="0" relativeHeight="0" simplePos="0">
            <wp:simplePos x="0" y="0"/>
            <wp:positionH relativeFrom="page">
              <wp:posOffset>866775</wp:posOffset>
            </wp:positionH>
            <wp:positionV relativeFrom="page">
              <wp:posOffset>1876425</wp:posOffset>
            </wp:positionV>
            <wp:extent cx="2308580" cy="2824163"/>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308580" cy="2824163"/>
                    </a:xfrm>
                    <a:prstGeom prst="rect"/>
                    <a:ln/>
                  </pic:spPr>
                </pic:pic>
              </a:graphicData>
            </a:graphic>
          </wp:anchor>
        </w:drawing>
      </w:r>
      <w:r w:rsidDel="00000000" w:rsidR="00000000" w:rsidRPr="00000000">
        <w:rPr>
          <w:rtl w:val="0"/>
        </w:rPr>
        <w:t xml:space="preserve">topsoil. However, farmers often need to add fertilizer to their crops because of reduced nutrients in the soil. Reduced nutrients can occur due to conventional farming practices and topsoil erosion during heavy rain events. </w:t>
      </w:r>
    </w:p>
    <w:p w:rsidR="00000000" w:rsidDel="00000000" w:rsidP="00000000" w:rsidRDefault="00000000" w:rsidRPr="00000000" w14:paraId="0000000E">
      <w:pPr>
        <w:rPr/>
      </w:pPr>
      <w:r w:rsidDel="00000000" w:rsidR="00000000" w:rsidRPr="00000000">
        <w:rPr>
          <w:rtl w:val="0"/>
        </w:rPr>
        <w:tab/>
        <w:t xml:space="preserve">According to the U.S. Department of Agriculture conventional planting practices involve inverting the soil with a moldboard plow. This turns in the existing ground cover and provides loose soil in which to plant the seeds. The soil is left bare and exposed to the elements until the crop grows. This method contributes to topsoil erosion </w:t>
      </w:r>
      <w:r w:rsidDel="00000000" w:rsidR="00000000" w:rsidRPr="00000000">
        <w:rPr/>
        <mc:AlternateContent>
          <mc:Choice Requires="wpg">
            <w:drawing>
              <wp:anchor allowOverlap="1" behindDoc="0" distB="114300" distT="114300" distL="114300" distR="114300" hidden="0" layoutInCell="1" locked="0" relativeHeight="0" simplePos="0">
                <wp:simplePos x="0" y="0"/>
                <wp:positionH relativeFrom="page">
                  <wp:posOffset>4562475</wp:posOffset>
                </wp:positionH>
                <wp:positionV relativeFrom="page">
                  <wp:posOffset>5226514</wp:posOffset>
                </wp:positionV>
                <wp:extent cx="2391388" cy="4424363"/>
                <wp:effectExtent b="0" l="0" r="0" t="0"/>
                <wp:wrapSquare wrapText="bothSides" distB="114300" distT="114300" distL="114300" distR="114300"/>
                <wp:docPr id="1" name=""/>
                <a:graphic>
                  <a:graphicData uri="http://schemas.microsoft.com/office/word/2010/wordprocessingGroup">
                    <wpg:wgp>
                      <wpg:cNvGrpSpPr/>
                      <wpg:grpSpPr>
                        <a:xfrm>
                          <a:off x="102175" y="0"/>
                          <a:ext cx="2391388" cy="4424363"/>
                          <a:chOff x="102175" y="0"/>
                          <a:chExt cx="3685525" cy="6858000"/>
                        </a:xfrm>
                      </wpg:grpSpPr>
                      <pic:pic>
                        <pic:nvPicPr>
                          <pic:cNvPr id="2" name="Shape 2"/>
                          <pic:cNvPicPr preferRelativeResize="0"/>
                        </pic:nvPicPr>
                        <pic:blipFill>
                          <a:blip r:embed="rId10">
                            <a:alphaModFix/>
                          </a:blip>
                          <a:stretch>
                            <a:fillRect/>
                          </a:stretch>
                        </pic:blipFill>
                        <pic:spPr>
                          <a:xfrm>
                            <a:off x="102175" y="0"/>
                            <a:ext cx="3251526" cy="1828975"/>
                          </a:xfrm>
                          <a:prstGeom prst="rect">
                            <a:avLst/>
                          </a:prstGeom>
                          <a:noFill/>
                          <a:ln>
                            <a:noFill/>
                          </a:ln>
                        </pic:spPr>
                      </pic:pic>
                      <wps:wsp>
                        <wps:cNvSpPr txBox="1"/>
                        <wps:cNvPr id="3" name="Shape 3"/>
                        <wps:spPr>
                          <a:xfrm>
                            <a:off x="102175" y="1828975"/>
                            <a:ext cx="3655200" cy="341400"/>
                          </a:xfrm>
                          <a:prstGeom prst="rect">
                            <a:avLst/>
                          </a:prstGeom>
                          <a:noFill/>
                          <a:ln>
                            <a:noFill/>
                          </a:ln>
                        </wps:spPr>
                        <wps:txbx>
                          <w:txbxContent>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Tilling the land with a plow</w:t>
                              </w:r>
                            </w:p>
                          </w:txbxContent>
                        </wps:txbx>
                        <wps:bodyPr anchorCtr="0" anchor="t" bIns="91425" lIns="91425" spcFirstLastPara="1" rIns="91425" wrap="square" tIns="91425">
                          <a:noAutofit/>
                        </wps:bodyPr>
                      </wps:wsp>
                      <wps:wsp>
                        <wps:cNvSpPr txBox="1"/>
                        <wps:cNvPr id="4" name="Shape 4"/>
                        <wps:spPr>
                          <a:xfrm>
                            <a:off x="102175" y="4481125"/>
                            <a:ext cx="3655200" cy="341400"/>
                          </a:xfrm>
                          <a:prstGeom prst="rect">
                            <a:avLst/>
                          </a:prstGeom>
                          <a:noFill/>
                          <a:ln>
                            <a:noFill/>
                          </a:ln>
                        </wps:spPr>
                        <wps:txbx>
                          <w:txbxContent>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Planting the seeds</w:t>
                              </w:r>
                            </w:p>
                          </w:txbxContent>
                        </wps:txbx>
                        <wps:bodyPr anchorCtr="0" anchor="t" bIns="91425" lIns="91425" spcFirstLastPara="1" rIns="91425" wrap="square" tIns="91425">
                          <a:noAutofit/>
                        </wps:bodyPr>
                      </wps:wsp>
                      <pic:pic>
                        <pic:nvPicPr>
                          <pic:cNvPr id="5" name="Shape 5"/>
                          <pic:cNvPicPr preferRelativeResize="0"/>
                        </pic:nvPicPr>
                        <pic:blipFill>
                          <a:blip r:embed="rId11">
                            <a:alphaModFix/>
                          </a:blip>
                          <a:stretch>
                            <a:fillRect/>
                          </a:stretch>
                        </pic:blipFill>
                        <pic:spPr>
                          <a:xfrm>
                            <a:off x="132512" y="4822526"/>
                            <a:ext cx="3190850" cy="1707117"/>
                          </a:xfrm>
                          <a:prstGeom prst="rect">
                            <a:avLst/>
                          </a:prstGeom>
                          <a:noFill/>
                          <a:ln>
                            <a:noFill/>
                          </a:ln>
                        </pic:spPr>
                      </pic:pic>
                      <wps:wsp>
                        <wps:cNvSpPr txBox="1"/>
                        <wps:cNvPr id="6" name="Shape 6"/>
                        <wps:spPr>
                          <a:xfrm>
                            <a:off x="132488" y="6529650"/>
                            <a:ext cx="3655200" cy="34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3. 	Crops begin to grow </w:t>
                              </w:r>
                            </w:p>
                          </w:txbxContent>
                        </wps:txbx>
                        <wps:bodyPr anchorCtr="0" anchor="t" bIns="91425" lIns="91425" spcFirstLastPara="1" rIns="91425" wrap="square" tIns="91425">
                          <a:noAutofit/>
                        </wps:bodyPr>
                      </wps:wsp>
                      <pic:pic>
                        <pic:nvPicPr>
                          <pic:cNvPr id="7" name="Shape 7"/>
                          <pic:cNvPicPr preferRelativeResize="0"/>
                        </pic:nvPicPr>
                        <pic:blipFill>
                          <a:blip r:embed="rId12">
                            <a:alphaModFix/>
                          </a:blip>
                          <a:stretch>
                            <a:fillRect/>
                          </a:stretch>
                        </pic:blipFill>
                        <pic:spPr>
                          <a:xfrm>
                            <a:off x="122400" y="2170375"/>
                            <a:ext cx="3211075" cy="2310743"/>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page">
                  <wp:posOffset>4562475</wp:posOffset>
                </wp:positionH>
                <wp:positionV relativeFrom="page">
                  <wp:posOffset>5226514</wp:posOffset>
                </wp:positionV>
                <wp:extent cx="2391388" cy="4424363"/>
                <wp:effectExtent b="0" l="0" r="0" t="0"/>
                <wp:wrapSquare wrapText="bothSides" distB="114300" distT="114300" distL="114300" distR="114300"/>
                <wp:docPr id="1" name="image5.png"/>
                <a:graphic>
                  <a:graphicData uri="http://schemas.openxmlformats.org/drawingml/2006/picture">
                    <pic:pic>
                      <pic:nvPicPr>
                        <pic:cNvPr id="0" name="image5.png"/>
                        <pic:cNvPicPr preferRelativeResize="0"/>
                      </pic:nvPicPr>
                      <pic:blipFill>
                        <a:blip r:embed="rId13"/>
                        <a:srcRect/>
                        <a:stretch>
                          <a:fillRect/>
                        </a:stretch>
                      </pic:blipFill>
                      <pic:spPr>
                        <a:xfrm>
                          <a:off x="0" y="0"/>
                          <a:ext cx="2391388" cy="4424363"/>
                        </a:xfrm>
                        <a:prstGeom prst="rect"/>
                        <a:ln/>
                      </pic:spPr>
                    </pic:pic>
                  </a:graphicData>
                </a:graphic>
              </wp:anchor>
            </w:drawing>
          </mc:Fallback>
        </mc:AlternateContent>
      </w:r>
      <w:r w:rsidDel="00000000" w:rsidR="00000000" w:rsidRPr="00000000">
        <w:rPr>
          <w:rtl w:val="0"/>
        </w:rPr>
        <w:t xml:space="preserve">during precipitation events. During a heavy precipitation event water, topsoil, and the nutrients it contains, can flow through the field tile or over the field surface. This can impact the amount of nutrients left on the field and eventually impact the yield, or the amount of crop that is produced from the field. </w:t>
      </w:r>
    </w:p>
    <w:p w:rsidR="00000000" w:rsidDel="00000000" w:rsidP="00000000" w:rsidRDefault="00000000" w:rsidRPr="00000000" w14:paraId="0000000F">
      <w:pPr>
        <w:ind w:firstLine="720"/>
        <w:rPr/>
      </w:pPr>
      <w:r w:rsidDel="00000000" w:rsidR="00000000" w:rsidRPr="00000000">
        <w:rPr>
          <w:rtl w:val="0"/>
        </w:rPr>
        <w:t xml:space="preserve">Two farms have been involved in the EOF study; Maloney Farm and Starkey Farm. Both farms are along the Schoolbranch watershed. Maloney Farm employs conventional farming practices as mentioned above. Starkey Farm employs conservation practices. Conservation farming practices include no-till and cover crop. No-till means that Starkey does not turn the soil prior to planting. Starkey plants a cover crop of annual ryegrass to cover the soil during the winter months when the corn and soybeans are not in season. Once it is time for planting, he uses a special piece of equipment that punches a hole in the soil and plants the seeds. </w:t>
      </w:r>
    </w:p>
    <w:p w:rsidR="00000000" w:rsidDel="00000000" w:rsidP="00000000" w:rsidRDefault="00000000" w:rsidRPr="00000000" w14:paraId="00000010">
      <w:pPr>
        <w:ind w:firstLine="720"/>
        <w:rPr/>
      </w:pPr>
      <w:r w:rsidDel="00000000" w:rsidR="00000000" w:rsidRPr="00000000">
        <w:rPr>
          <w:rtl w:val="0"/>
        </w:rPr>
        <w:t xml:space="preserve">Both of these farms have been monitored for the last several years to see if the different farming practices have any effect on soil health and thereby crop yields. </w:t>
      </w:r>
    </w:p>
    <w:p w:rsidR="00000000" w:rsidDel="00000000" w:rsidP="00000000" w:rsidRDefault="00000000" w:rsidRPr="00000000" w14:paraId="00000011">
      <w:pPr>
        <w:spacing w:after="160" w:line="259" w:lineRule="auto"/>
        <w:rPr>
          <w:rFonts w:ascii="Aptos" w:cs="Aptos" w:eastAsia="Aptos" w:hAnsi="Aptos"/>
        </w:rPr>
      </w:pPr>
      <w:r w:rsidDel="00000000" w:rsidR="00000000" w:rsidRPr="00000000">
        <w:rPr>
          <w:rtl w:val="0"/>
        </w:rPr>
      </w:r>
    </w:p>
    <w:tbl>
      <w:tblPr>
        <w:tblStyle w:val="Table1"/>
        <w:tblW w:w="9535.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84"/>
        <w:gridCol w:w="1728"/>
        <w:gridCol w:w="1307"/>
        <w:gridCol w:w="288"/>
        <w:gridCol w:w="1584"/>
        <w:gridCol w:w="1728"/>
        <w:gridCol w:w="1316"/>
        <w:tblGridChange w:id="0">
          <w:tblGrid>
            <w:gridCol w:w="1584"/>
            <w:gridCol w:w="1728"/>
            <w:gridCol w:w="1307"/>
            <w:gridCol w:w="288"/>
            <w:gridCol w:w="1584"/>
            <w:gridCol w:w="1728"/>
            <w:gridCol w:w="1316"/>
          </w:tblGrid>
        </w:tblGridChange>
      </w:tblGrid>
      <w:tr>
        <w:trPr>
          <w:cantSplit w:val="0"/>
          <w:trHeight w:val="432" w:hRule="atLeast"/>
          <w:tblHeader w:val="0"/>
        </w:trPr>
        <w:tc>
          <w:tcPr>
            <w:gridSpan w:val="3"/>
            <w:tcBorders>
              <w:left w:color="000000" w:space="0" w:sz="0" w:val="nil"/>
              <w:bottom w:color="000000" w:space="0" w:sz="4" w:val="single"/>
              <w:right w:color="000000" w:space="0" w:sz="0" w:val="nil"/>
            </w:tcBorders>
            <w:vAlign w:val="center"/>
          </w:tcPr>
          <w:p w:rsidR="00000000" w:rsidDel="00000000" w:rsidP="00000000" w:rsidRDefault="00000000" w:rsidRPr="00000000" w14:paraId="00000012">
            <w:pPr>
              <w:jc w:val="center"/>
              <w:rPr>
                <w:rFonts w:ascii="Aptos" w:cs="Aptos" w:eastAsia="Aptos" w:hAnsi="Aptos"/>
              </w:rPr>
            </w:pPr>
            <w:r w:rsidDel="00000000" w:rsidR="00000000" w:rsidRPr="00000000">
              <w:rPr>
                <w:rFonts w:ascii="Aptos" w:cs="Aptos" w:eastAsia="Aptos" w:hAnsi="Aptos"/>
                <w:rtl w:val="0"/>
              </w:rPr>
              <w:t xml:space="preserve">No Till (Starkey)</w:t>
            </w:r>
          </w:p>
        </w:tc>
        <w:tc>
          <w:tcPr>
            <w:tcBorders>
              <w:left w:color="000000" w:space="0" w:sz="0" w:val="nil"/>
              <w:bottom w:color="000000" w:space="0" w:sz="0" w:val="nil"/>
              <w:right w:color="000000" w:space="0" w:sz="0" w:val="nil"/>
            </w:tcBorders>
            <w:vAlign w:val="center"/>
          </w:tcPr>
          <w:p w:rsidR="00000000" w:rsidDel="00000000" w:rsidP="00000000" w:rsidRDefault="00000000" w:rsidRPr="00000000" w14:paraId="00000015">
            <w:pPr>
              <w:rPr>
                <w:rFonts w:ascii="Aptos" w:cs="Aptos" w:eastAsia="Aptos" w:hAnsi="Aptos"/>
              </w:rPr>
            </w:pPr>
            <w:r w:rsidDel="00000000" w:rsidR="00000000" w:rsidRPr="00000000">
              <w:rPr>
                <w:rtl w:val="0"/>
              </w:rPr>
            </w:r>
          </w:p>
        </w:tc>
        <w:tc>
          <w:tcPr>
            <w:gridSpan w:val="3"/>
            <w:tcBorders>
              <w:left w:color="000000" w:space="0" w:sz="0" w:val="nil"/>
              <w:bottom w:color="000000" w:space="0" w:sz="4" w:val="single"/>
              <w:right w:color="000000" w:space="0" w:sz="0" w:val="nil"/>
            </w:tcBorders>
            <w:vAlign w:val="center"/>
          </w:tcPr>
          <w:p w:rsidR="00000000" w:rsidDel="00000000" w:rsidP="00000000" w:rsidRDefault="00000000" w:rsidRPr="00000000" w14:paraId="00000016">
            <w:pPr>
              <w:jc w:val="center"/>
              <w:rPr>
                <w:rFonts w:ascii="Aptos" w:cs="Aptos" w:eastAsia="Aptos" w:hAnsi="Aptos"/>
              </w:rPr>
            </w:pPr>
            <w:r w:rsidDel="00000000" w:rsidR="00000000" w:rsidRPr="00000000">
              <w:rPr>
                <w:rFonts w:ascii="Aptos" w:cs="Aptos" w:eastAsia="Aptos" w:hAnsi="Aptos"/>
                <w:rtl w:val="0"/>
              </w:rPr>
              <w:t xml:space="preserve">Conventional (Maloney)</w:t>
            </w:r>
          </w:p>
        </w:tc>
      </w:tr>
      <w:tr>
        <w:trPr>
          <w:cantSplit w:val="0"/>
          <w:trHeight w:val="432" w:hRule="atLeast"/>
          <w:tblHeader w:val="0"/>
        </w:trPr>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19">
            <w:pPr>
              <w:rPr>
                <w:rFonts w:ascii="Aptos" w:cs="Aptos" w:eastAsia="Aptos" w:hAnsi="Aptos"/>
              </w:rPr>
            </w:pPr>
            <w:r w:rsidDel="00000000" w:rsidR="00000000" w:rsidRPr="00000000">
              <w:rPr>
                <w:rFonts w:ascii="Aptos" w:cs="Aptos" w:eastAsia="Aptos" w:hAnsi="Aptos"/>
                <w:rtl w:val="0"/>
              </w:rPr>
              <w:t xml:space="preserve">Time since start of runoff, minutes</w:t>
            </w:r>
          </w:p>
        </w:tc>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1A">
            <w:pPr>
              <w:rPr>
                <w:rFonts w:ascii="Aptos" w:cs="Aptos" w:eastAsia="Aptos" w:hAnsi="Aptos"/>
              </w:rPr>
            </w:pPr>
            <w:r w:rsidDel="00000000" w:rsidR="00000000" w:rsidRPr="00000000">
              <w:rPr>
                <w:rFonts w:ascii="Aptos" w:cs="Aptos" w:eastAsia="Aptos" w:hAnsi="Aptos"/>
                <w:rtl w:val="0"/>
              </w:rPr>
              <w:t xml:space="preserve">Sediment concentration, mg L</w:t>
            </w:r>
            <w:r w:rsidDel="00000000" w:rsidR="00000000" w:rsidRPr="00000000">
              <w:rPr>
                <w:rFonts w:ascii="Aptos" w:cs="Aptos" w:eastAsia="Aptos" w:hAnsi="Aptos"/>
                <w:vertAlign w:val="superscript"/>
                <w:rtl w:val="0"/>
              </w:rPr>
              <w:t xml:space="preserve">-1</w:t>
            </w:r>
            <w:r w:rsidDel="00000000" w:rsidR="00000000" w:rsidRPr="00000000">
              <w:rPr>
                <w:rtl w:val="0"/>
              </w:rPr>
            </w:r>
          </w:p>
        </w:tc>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1B">
            <w:pPr>
              <w:rPr>
                <w:rFonts w:ascii="Aptos" w:cs="Aptos" w:eastAsia="Aptos" w:hAnsi="Aptos"/>
              </w:rPr>
            </w:pPr>
            <w:r w:rsidDel="00000000" w:rsidR="00000000" w:rsidRPr="00000000">
              <w:rPr>
                <w:rFonts w:ascii="Aptos" w:cs="Aptos" w:eastAsia="Aptos" w:hAnsi="Aptos"/>
                <w:rtl w:val="0"/>
              </w:rPr>
              <w:t xml:space="preserve">Water flow,</w:t>
            </w:r>
          </w:p>
          <w:p w:rsidR="00000000" w:rsidDel="00000000" w:rsidP="00000000" w:rsidRDefault="00000000" w:rsidRPr="00000000" w14:paraId="0000001C">
            <w:pPr>
              <w:rPr>
                <w:rFonts w:ascii="Aptos" w:cs="Aptos" w:eastAsia="Aptos" w:hAnsi="Aptos"/>
              </w:rPr>
            </w:pPr>
            <w:r w:rsidDel="00000000" w:rsidR="00000000" w:rsidRPr="00000000">
              <w:rPr>
                <w:rFonts w:ascii="Aptos" w:cs="Aptos" w:eastAsia="Aptos" w:hAnsi="Aptos"/>
                <w:rtl w:val="0"/>
              </w:rPr>
              <w:t xml:space="preserve">L min</w:t>
            </w:r>
            <w:r w:rsidDel="00000000" w:rsidR="00000000" w:rsidRPr="00000000">
              <w:rPr>
                <w:rFonts w:ascii="Aptos" w:cs="Aptos" w:eastAsia="Aptos" w:hAnsi="Aptos"/>
                <w:vertAlign w:val="superscript"/>
                <w:rtl w:val="0"/>
              </w:rPr>
              <w:t xml:space="preserve">-1</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D">
            <w:pPr>
              <w:rPr>
                <w:rFonts w:ascii="Aptos" w:cs="Aptos" w:eastAsia="Aptos" w:hAnsi="Aptos"/>
              </w:rPr>
            </w:pPr>
            <w:r w:rsidDel="00000000" w:rsidR="00000000" w:rsidRPr="00000000">
              <w:rPr>
                <w:rtl w:val="0"/>
              </w:rPr>
            </w:r>
          </w:p>
        </w:tc>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1E">
            <w:pPr>
              <w:rPr>
                <w:rFonts w:ascii="Aptos" w:cs="Aptos" w:eastAsia="Aptos" w:hAnsi="Aptos"/>
              </w:rPr>
            </w:pPr>
            <w:r w:rsidDel="00000000" w:rsidR="00000000" w:rsidRPr="00000000">
              <w:rPr>
                <w:rFonts w:ascii="Aptos" w:cs="Aptos" w:eastAsia="Aptos" w:hAnsi="Aptos"/>
                <w:rtl w:val="0"/>
              </w:rPr>
              <w:t xml:space="preserve">Time since start of runoff, minutes</w:t>
            </w:r>
          </w:p>
        </w:tc>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1F">
            <w:pPr>
              <w:rPr>
                <w:rFonts w:ascii="Aptos" w:cs="Aptos" w:eastAsia="Aptos" w:hAnsi="Aptos"/>
              </w:rPr>
            </w:pPr>
            <w:r w:rsidDel="00000000" w:rsidR="00000000" w:rsidRPr="00000000">
              <w:rPr>
                <w:rFonts w:ascii="Aptos" w:cs="Aptos" w:eastAsia="Aptos" w:hAnsi="Aptos"/>
                <w:rtl w:val="0"/>
              </w:rPr>
              <w:t xml:space="preserve">Sediment concentration, mg L</w:t>
            </w:r>
            <w:r w:rsidDel="00000000" w:rsidR="00000000" w:rsidRPr="00000000">
              <w:rPr>
                <w:rFonts w:ascii="Aptos" w:cs="Aptos" w:eastAsia="Aptos" w:hAnsi="Aptos"/>
                <w:vertAlign w:val="superscript"/>
                <w:rtl w:val="0"/>
              </w:rPr>
              <w:t xml:space="preserve">-1</w:t>
            </w:r>
            <w:r w:rsidDel="00000000" w:rsidR="00000000" w:rsidRPr="00000000">
              <w:rPr>
                <w:rtl w:val="0"/>
              </w:rPr>
            </w:r>
          </w:p>
        </w:tc>
        <w:tc>
          <w:tcPr>
            <w:tcBorders>
              <w:left w:color="000000" w:space="0" w:sz="0" w:val="nil"/>
              <w:bottom w:color="000000" w:space="0" w:sz="4" w:val="single"/>
              <w:right w:color="000000" w:space="0" w:sz="0" w:val="nil"/>
            </w:tcBorders>
            <w:vAlign w:val="center"/>
          </w:tcPr>
          <w:p w:rsidR="00000000" w:rsidDel="00000000" w:rsidP="00000000" w:rsidRDefault="00000000" w:rsidRPr="00000000" w14:paraId="00000020">
            <w:pPr>
              <w:rPr>
                <w:rFonts w:ascii="Aptos" w:cs="Aptos" w:eastAsia="Aptos" w:hAnsi="Aptos"/>
              </w:rPr>
            </w:pPr>
            <w:r w:rsidDel="00000000" w:rsidR="00000000" w:rsidRPr="00000000">
              <w:rPr>
                <w:rFonts w:ascii="Aptos" w:cs="Aptos" w:eastAsia="Aptos" w:hAnsi="Aptos"/>
                <w:rtl w:val="0"/>
              </w:rPr>
              <w:t xml:space="preserve">Water flow,</w:t>
            </w:r>
          </w:p>
          <w:p w:rsidR="00000000" w:rsidDel="00000000" w:rsidP="00000000" w:rsidRDefault="00000000" w:rsidRPr="00000000" w14:paraId="00000021">
            <w:pPr>
              <w:rPr>
                <w:rFonts w:ascii="Aptos" w:cs="Aptos" w:eastAsia="Aptos" w:hAnsi="Aptos"/>
              </w:rPr>
            </w:pPr>
            <w:r w:rsidDel="00000000" w:rsidR="00000000" w:rsidRPr="00000000">
              <w:rPr>
                <w:rFonts w:ascii="Aptos" w:cs="Aptos" w:eastAsia="Aptos" w:hAnsi="Aptos"/>
                <w:rtl w:val="0"/>
              </w:rPr>
              <w:t xml:space="preserve">L min</w:t>
            </w:r>
            <w:r w:rsidDel="00000000" w:rsidR="00000000" w:rsidRPr="00000000">
              <w:rPr>
                <w:rFonts w:ascii="Aptos" w:cs="Aptos" w:eastAsia="Aptos" w:hAnsi="Aptos"/>
                <w:vertAlign w:val="superscript"/>
                <w:rtl w:val="0"/>
              </w:rPr>
              <w:t xml:space="preserve">-1</w:t>
            </w:r>
            <w:r w:rsidDel="00000000" w:rsidR="00000000" w:rsidRPr="00000000">
              <w:rPr>
                <w:rtl w:val="0"/>
              </w:rPr>
            </w:r>
          </w:p>
        </w:tc>
      </w:tr>
      <w:tr>
        <w:trPr>
          <w:cantSplit w:val="0"/>
          <w:trHeight w:val="432" w:hRule="atLeast"/>
          <w:tblHeader w:val="0"/>
        </w:trPr>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2">
            <w:pPr>
              <w:rPr>
                <w:rFonts w:ascii="Aptos" w:cs="Aptos" w:eastAsia="Aptos" w:hAnsi="Aptos"/>
              </w:rPr>
            </w:pPr>
            <w:r w:rsidDel="00000000" w:rsidR="00000000" w:rsidRPr="00000000">
              <w:rPr>
                <w:rFonts w:ascii="Aptos" w:cs="Aptos" w:eastAsia="Aptos" w:hAnsi="Aptos"/>
                <w:rtl w:val="0"/>
              </w:rPr>
              <w:t xml:space="preserve">0</w:t>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3">
            <w:pPr>
              <w:rPr>
                <w:rFonts w:ascii="Aptos" w:cs="Aptos" w:eastAsia="Aptos" w:hAnsi="Aptos"/>
              </w:rPr>
            </w:pPr>
            <w:r w:rsidDel="00000000" w:rsidR="00000000" w:rsidRPr="00000000">
              <w:rPr>
                <w:rFonts w:ascii="Aptos" w:cs="Aptos" w:eastAsia="Aptos" w:hAnsi="Aptos"/>
                <w:rtl w:val="0"/>
              </w:rPr>
              <w:t xml:space="preserve">0.1</w:t>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4">
            <w:pPr>
              <w:rPr>
                <w:rFonts w:ascii="Aptos" w:cs="Aptos" w:eastAsia="Aptos" w:hAnsi="Aptos"/>
              </w:rPr>
            </w:pPr>
            <w:r w:rsidDel="00000000" w:rsidR="00000000" w:rsidRPr="00000000">
              <w:rPr>
                <w:rFonts w:ascii="Aptos" w:cs="Aptos" w:eastAsia="Aptos" w:hAnsi="Aptos"/>
                <w:rtl w:val="0"/>
              </w:rPr>
              <w:t xml:space="preserve">0.4</w:t>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5">
            <w:pPr>
              <w:rPr>
                <w:rFonts w:ascii="Aptos" w:cs="Aptos" w:eastAsia="Aptos" w:hAnsi="Aptos"/>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6">
            <w:pPr>
              <w:rPr>
                <w:rFonts w:ascii="Aptos" w:cs="Aptos" w:eastAsia="Aptos" w:hAnsi="Aptos"/>
              </w:rPr>
            </w:pPr>
            <w:r w:rsidDel="00000000" w:rsidR="00000000" w:rsidRPr="00000000">
              <w:rPr>
                <w:rFonts w:ascii="Aptos" w:cs="Aptos" w:eastAsia="Aptos" w:hAnsi="Aptos"/>
                <w:rtl w:val="0"/>
              </w:rPr>
              <w:t xml:space="preserve">0</w:t>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7">
            <w:pPr>
              <w:rPr>
                <w:rFonts w:ascii="Aptos" w:cs="Aptos" w:eastAsia="Aptos" w:hAnsi="Aptos"/>
              </w:rPr>
            </w:pPr>
            <w:r w:rsidDel="00000000" w:rsidR="00000000" w:rsidRPr="00000000">
              <w:rPr>
                <w:rFonts w:ascii="Aptos" w:cs="Aptos" w:eastAsia="Aptos" w:hAnsi="Aptos"/>
                <w:rtl w:val="0"/>
              </w:rPr>
              <w:t xml:space="preserve">0.2</w:t>
            </w:r>
          </w:p>
        </w:tc>
        <w:tc>
          <w:tcPr>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028">
            <w:pPr>
              <w:rPr>
                <w:rFonts w:ascii="Aptos" w:cs="Aptos" w:eastAsia="Aptos" w:hAnsi="Aptos"/>
              </w:rPr>
            </w:pPr>
            <w:r w:rsidDel="00000000" w:rsidR="00000000" w:rsidRPr="00000000">
              <w:rPr>
                <w:rFonts w:ascii="Aptos" w:cs="Aptos" w:eastAsia="Aptos" w:hAnsi="Aptos"/>
                <w:rtl w:val="0"/>
              </w:rPr>
              <w:t xml:space="preserve">0.4</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9">
            <w:pPr>
              <w:rPr>
                <w:rFonts w:ascii="Aptos" w:cs="Aptos" w:eastAsia="Aptos" w:hAnsi="Aptos"/>
              </w:rPr>
            </w:pPr>
            <w:r w:rsidDel="00000000" w:rsidR="00000000" w:rsidRPr="00000000">
              <w:rPr>
                <w:rFonts w:ascii="Aptos" w:cs="Aptos" w:eastAsia="Aptos" w:hAnsi="Aptos"/>
                <w:rtl w:val="0"/>
              </w:rPr>
              <w:t xml:space="preserve">30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A">
            <w:pPr>
              <w:rPr>
                <w:rFonts w:ascii="Aptos" w:cs="Aptos" w:eastAsia="Aptos" w:hAnsi="Aptos"/>
              </w:rPr>
            </w:pPr>
            <w:r w:rsidDel="00000000" w:rsidR="00000000" w:rsidRPr="00000000">
              <w:rPr>
                <w:rFonts w:ascii="Aptos" w:cs="Aptos" w:eastAsia="Aptos" w:hAnsi="Aptos"/>
                <w:rtl w:val="0"/>
              </w:rPr>
              <w:t xml:space="preserve">111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B">
            <w:pPr>
              <w:rPr>
                <w:rFonts w:ascii="Aptos" w:cs="Aptos" w:eastAsia="Aptos" w:hAnsi="Aptos"/>
              </w:rPr>
            </w:pPr>
            <w:r w:rsidDel="00000000" w:rsidR="00000000" w:rsidRPr="00000000">
              <w:rPr>
                <w:rFonts w:ascii="Aptos" w:cs="Aptos" w:eastAsia="Aptos" w:hAnsi="Aptos"/>
                <w:rtl w:val="0"/>
              </w:rPr>
              <w:t xml:space="preserve">177.6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C">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D">
            <w:pPr>
              <w:rPr>
                <w:rFonts w:ascii="Aptos" w:cs="Aptos" w:eastAsia="Aptos" w:hAnsi="Aptos"/>
              </w:rPr>
            </w:pPr>
            <w:r w:rsidDel="00000000" w:rsidR="00000000" w:rsidRPr="00000000">
              <w:rPr>
                <w:rFonts w:ascii="Aptos" w:cs="Aptos" w:eastAsia="Aptos" w:hAnsi="Aptos"/>
                <w:rtl w:val="0"/>
              </w:rPr>
              <w:t xml:space="preserve">34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E">
            <w:pPr>
              <w:rPr>
                <w:rFonts w:ascii="Aptos" w:cs="Aptos" w:eastAsia="Aptos" w:hAnsi="Aptos"/>
              </w:rPr>
            </w:pPr>
            <w:r w:rsidDel="00000000" w:rsidR="00000000" w:rsidRPr="00000000">
              <w:rPr>
                <w:rFonts w:ascii="Aptos" w:cs="Aptos" w:eastAsia="Aptos" w:hAnsi="Aptos"/>
                <w:rtl w:val="0"/>
              </w:rPr>
              <w:t xml:space="preserve">68</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2F">
            <w:pPr>
              <w:rPr>
                <w:rFonts w:ascii="Aptos" w:cs="Aptos" w:eastAsia="Aptos" w:hAnsi="Aptos"/>
              </w:rPr>
            </w:pPr>
            <w:r w:rsidDel="00000000" w:rsidR="00000000" w:rsidRPr="00000000">
              <w:rPr>
                <w:rFonts w:ascii="Aptos" w:cs="Aptos" w:eastAsia="Aptos" w:hAnsi="Aptos"/>
                <w:rtl w:val="0"/>
              </w:rPr>
              <w:t xml:space="preserve">133.3</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0">
            <w:pPr>
              <w:rPr>
                <w:rFonts w:ascii="Aptos" w:cs="Aptos" w:eastAsia="Aptos" w:hAnsi="Aptos"/>
              </w:rPr>
            </w:pPr>
            <w:r w:rsidDel="00000000" w:rsidR="00000000" w:rsidRPr="00000000">
              <w:rPr>
                <w:rFonts w:ascii="Aptos" w:cs="Aptos" w:eastAsia="Aptos" w:hAnsi="Aptos"/>
                <w:rtl w:val="0"/>
              </w:rPr>
              <w:t xml:space="preserve">45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1">
            <w:pPr>
              <w:rPr>
                <w:rFonts w:ascii="Aptos" w:cs="Aptos" w:eastAsia="Aptos" w:hAnsi="Aptos"/>
              </w:rPr>
            </w:pPr>
            <w:r w:rsidDel="00000000" w:rsidR="00000000" w:rsidRPr="00000000">
              <w:rPr>
                <w:rFonts w:ascii="Aptos" w:cs="Aptos" w:eastAsia="Aptos" w:hAnsi="Aptos"/>
                <w:rtl w:val="0"/>
              </w:rPr>
              <w:t xml:space="preserve">74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2">
            <w:pPr>
              <w:rPr>
                <w:rFonts w:ascii="Aptos" w:cs="Aptos" w:eastAsia="Aptos" w:hAnsi="Aptos"/>
              </w:rPr>
            </w:pPr>
            <w:r w:rsidDel="00000000" w:rsidR="00000000" w:rsidRPr="00000000">
              <w:rPr>
                <w:rFonts w:ascii="Aptos" w:cs="Aptos" w:eastAsia="Aptos" w:hAnsi="Aptos"/>
                <w:rtl w:val="0"/>
              </w:rPr>
              <w:t xml:space="preserve">129.1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3">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4">
            <w:pPr>
              <w:rPr>
                <w:rFonts w:ascii="Aptos" w:cs="Aptos" w:eastAsia="Aptos" w:hAnsi="Aptos"/>
              </w:rPr>
            </w:pPr>
            <w:r w:rsidDel="00000000" w:rsidR="00000000" w:rsidRPr="00000000">
              <w:rPr>
                <w:rFonts w:ascii="Aptos" w:cs="Aptos" w:eastAsia="Aptos" w:hAnsi="Aptos"/>
                <w:rtl w:val="0"/>
              </w:rPr>
              <w:t xml:space="preserve">36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5">
            <w:pPr>
              <w:rPr>
                <w:rFonts w:ascii="Aptos" w:cs="Aptos" w:eastAsia="Aptos" w:hAnsi="Aptos"/>
              </w:rPr>
            </w:pPr>
            <w:r w:rsidDel="00000000" w:rsidR="00000000" w:rsidRPr="00000000">
              <w:rPr>
                <w:rFonts w:ascii="Aptos" w:cs="Aptos" w:eastAsia="Aptos" w:hAnsi="Aptos"/>
                <w:rtl w:val="0"/>
              </w:rPr>
              <w:t xml:space="preserve">114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6">
            <w:pPr>
              <w:rPr>
                <w:rFonts w:ascii="Aptos" w:cs="Aptos" w:eastAsia="Aptos" w:hAnsi="Aptos"/>
              </w:rPr>
            </w:pPr>
            <w:r w:rsidDel="00000000" w:rsidR="00000000" w:rsidRPr="00000000">
              <w:rPr>
                <w:rFonts w:ascii="Aptos" w:cs="Aptos" w:eastAsia="Aptos" w:hAnsi="Aptos"/>
                <w:rtl w:val="0"/>
              </w:rPr>
              <w:t xml:space="preserve">133.3</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7">
            <w:pPr>
              <w:rPr>
                <w:rFonts w:ascii="Aptos" w:cs="Aptos" w:eastAsia="Aptos" w:hAnsi="Aptos"/>
              </w:rPr>
            </w:pPr>
            <w:r w:rsidDel="00000000" w:rsidR="00000000" w:rsidRPr="00000000">
              <w:rPr>
                <w:rFonts w:ascii="Aptos" w:cs="Aptos" w:eastAsia="Aptos" w:hAnsi="Aptos"/>
                <w:rtl w:val="0"/>
              </w:rPr>
              <w:t xml:space="preserve">240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8">
            <w:pPr>
              <w:rPr>
                <w:rFonts w:ascii="Aptos" w:cs="Aptos" w:eastAsia="Aptos" w:hAnsi="Aptos"/>
              </w:rPr>
            </w:pPr>
            <w:r w:rsidDel="00000000" w:rsidR="00000000" w:rsidRPr="00000000">
              <w:rPr>
                <w:rFonts w:ascii="Aptos" w:cs="Aptos" w:eastAsia="Aptos" w:hAnsi="Aptos"/>
                <w:rtl w:val="0"/>
              </w:rPr>
              <w:t xml:space="preserve">25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9">
            <w:pPr>
              <w:rPr>
                <w:rFonts w:ascii="Aptos" w:cs="Aptos" w:eastAsia="Aptos" w:hAnsi="Aptos"/>
              </w:rPr>
            </w:pPr>
            <w:r w:rsidDel="00000000" w:rsidR="00000000" w:rsidRPr="00000000">
              <w:rPr>
                <w:rFonts w:ascii="Aptos" w:cs="Aptos" w:eastAsia="Aptos" w:hAnsi="Aptos"/>
                <w:rtl w:val="0"/>
              </w:rPr>
              <w:t xml:space="preserve">69.6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A">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B">
            <w:pPr>
              <w:rPr>
                <w:rFonts w:ascii="Aptos" w:cs="Aptos" w:eastAsia="Aptos" w:hAnsi="Aptos"/>
              </w:rPr>
            </w:pPr>
            <w:r w:rsidDel="00000000" w:rsidR="00000000" w:rsidRPr="00000000">
              <w:rPr>
                <w:rFonts w:ascii="Aptos" w:cs="Aptos" w:eastAsia="Aptos" w:hAnsi="Aptos"/>
                <w:rtl w:val="0"/>
              </w:rPr>
              <w:t xml:space="preserve">49</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C">
            <w:pPr>
              <w:rPr>
                <w:rFonts w:ascii="Aptos" w:cs="Aptos" w:eastAsia="Aptos" w:hAnsi="Aptos"/>
              </w:rPr>
            </w:pPr>
            <w:r w:rsidDel="00000000" w:rsidR="00000000" w:rsidRPr="00000000">
              <w:rPr>
                <w:rFonts w:ascii="Aptos" w:cs="Aptos" w:eastAsia="Aptos" w:hAnsi="Aptos"/>
                <w:rtl w:val="0"/>
              </w:rPr>
              <w:t xml:space="preserve">68</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D">
            <w:pPr>
              <w:rPr>
                <w:rFonts w:ascii="Aptos" w:cs="Aptos" w:eastAsia="Aptos" w:hAnsi="Aptos"/>
              </w:rPr>
            </w:pPr>
            <w:r w:rsidDel="00000000" w:rsidR="00000000" w:rsidRPr="00000000">
              <w:rPr>
                <w:rFonts w:ascii="Aptos" w:cs="Aptos" w:eastAsia="Aptos" w:hAnsi="Aptos"/>
                <w:rtl w:val="0"/>
              </w:rPr>
              <w:t xml:space="preserve">6.6</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E">
            <w:pPr>
              <w:rPr>
                <w:rFonts w:ascii="Aptos" w:cs="Aptos" w:eastAsia="Aptos" w:hAnsi="Aptos"/>
              </w:rPr>
            </w:pPr>
            <w:r w:rsidDel="00000000" w:rsidR="00000000" w:rsidRPr="00000000">
              <w:rPr>
                <w:rFonts w:ascii="Aptos" w:cs="Aptos" w:eastAsia="Aptos" w:hAnsi="Aptos"/>
                <w:rtl w:val="0"/>
              </w:rPr>
              <w:t xml:space="preserve">540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3F">
            <w:pPr>
              <w:rPr>
                <w:rFonts w:ascii="Aptos" w:cs="Aptos" w:eastAsia="Aptos" w:hAnsi="Aptos"/>
              </w:rPr>
            </w:pPr>
            <w:r w:rsidDel="00000000" w:rsidR="00000000" w:rsidRPr="00000000">
              <w:rPr>
                <w:rFonts w:ascii="Aptos" w:cs="Aptos" w:eastAsia="Aptos" w:hAnsi="Aptos"/>
                <w:rtl w:val="0"/>
              </w:rPr>
              <w:t xml:space="preserve">55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0">
            <w:pPr>
              <w:rPr>
                <w:rFonts w:ascii="Aptos" w:cs="Aptos" w:eastAsia="Aptos" w:hAnsi="Aptos"/>
              </w:rPr>
            </w:pPr>
            <w:r w:rsidDel="00000000" w:rsidR="00000000" w:rsidRPr="00000000">
              <w:rPr>
                <w:rFonts w:ascii="Aptos" w:cs="Aptos" w:eastAsia="Aptos" w:hAnsi="Aptos"/>
                <w:rtl w:val="0"/>
              </w:rPr>
              <w:t xml:space="preserve">28.4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1">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2">
            <w:pPr>
              <w:rPr>
                <w:rFonts w:ascii="Aptos" w:cs="Aptos" w:eastAsia="Aptos" w:hAnsi="Aptos"/>
              </w:rPr>
            </w:pPr>
            <w:r w:rsidDel="00000000" w:rsidR="00000000" w:rsidRPr="00000000">
              <w:rPr>
                <w:rFonts w:ascii="Aptos" w:cs="Aptos" w:eastAsia="Aptos" w:hAnsi="Aptos"/>
                <w:rtl w:val="0"/>
              </w:rPr>
              <w:t xml:space="preserve">51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3">
            <w:pPr>
              <w:rPr>
                <w:rFonts w:ascii="Aptos" w:cs="Aptos" w:eastAsia="Aptos" w:hAnsi="Aptos"/>
              </w:rPr>
            </w:pPr>
            <w:r w:rsidDel="00000000" w:rsidR="00000000" w:rsidRPr="00000000">
              <w:rPr>
                <w:rFonts w:ascii="Aptos" w:cs="Aptos" w:eastAsia="Aptos" w:hAnsi="Aptos"/>
                <w:rtl w:val="0"/>
              </w:rPr>
              <w:t xml:space="preserve">48</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4">
            <w:pPr>
              <w:rPr>
                <w:rFonts w:ascii="Aptos" w:cs="Aptos" w:eastAsia="Aptos" w:hAnsi="Aptos"/>
              </w:rPr>
            </w:pPr>
            <w:r w:rsidDel="00000000" w:rsidR="00000000" w:rsidRPr="00000000">
              <w:rPr>
                <w:rFonts w:ascii="Aptos" w:cs="Aptos" w:eastAsia="Aptos" w:hAnsi="Aptos"/>
                <w:rtl w:val="0"/>
              </w:rPr>
              <w:t xml:space="preserve">6.6</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5">
            <w:pPr>
              <w:rPr>
                <w:rFonts w:ascii="Aptos" w:cs="Aptos" w:eastAsia="Aptos" w:hAnsi="Aptos"/>
              </w:rPr>
            </w:pPr>
            <w:r w:rsidDel="00000000" w:rsidR="00000000" w:rsidRPr="00000000">
              <w:rPr>
                <w:rFonts w:ascii="Aptos" w:cs="Aptos" w:eastAsia="Aptos" w:hAnsi="Aptos"/>
                <w:rtl w:val="0"/>
              </w:rPr>
              <w:t xml:space="preserve">900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6">
            <w:pPr>
              <w:rPr>
                <w:rFonts w:ascii="Aptos" w:cs="Aptos" w:eastAsia="Aptos" w:hAnsi="Aptos"/>
              </w:rPr>
            </w:pPr>
            <w:r w:rsidDel="00000000" w:rsidR="00000000" w:rsidRPr="00000000">
              <w:rPr>
                <w:rFonts w:ascii="Aptos" w:cs="Aptos" w:eastAsia="Aptos" w:hAnsi="Aptos"/>
                <w:rtl w:val="0"/>
              </w:rPr>
              <w:t xml:space="preserve">36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7">
            <w:pPr>
              <w:rPr>
                <w:rFonts w:ascii="Aptos" w:cs="Aptos" w:eastAsia="Aptos" w:hAnsi="Aptos"/>
              </w:rPr>
            </w:pPr>
            <w:r w:rsidDel="00000000" w:rsidR="00000000" w:rsidRPr="00000000">
              <w:rPr>
                <w:rFonts w:ascii="Aptos" w:cs="Aptos" w:eastAsia="Aptos" w:hAnsi="Aptos"/>
                <w:rtl w:val="0"/>
              </w:rPr>
              <w:t xml:space="preserve">11.2</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8">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9">
            <w:pPr>
              <w:rPr>
                <w:rFonts w:ascii="Aptos" w:cs="Aptos" w:eastAsia="Aptos" w:hAnsi="Aptos"/>
              </w:rPr>
            </w:pPr>
            <w:r w:rsidDel="00000000" w:rsidR="00000000" w:rsidRPr="00000000">
              <w:rPr>
                <w:rFonts w:ascii="Aptos" w:cs="Aptos" w:eastAsia="Aptos" w:hAnsi="Aptos"/>
                <w:rtl w:val="0"/>
              </w:rPr>
              <w:t xml:space="preserve">64</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A">
            <w:pPr>
              <w:rPr>
                <w:rFonts w:ascii="Aptos" w:cs="Aptos" w:eastAsia="Aptos" w:hAnsi="Aptos"/>
              </w:rPr>
            </w:pPr>
            <w:r w:rsidDel="00000000" w:rsidR="00000000" w:rsidRPr="00000000">
              <w:rPr>
                <w:rFonts w:ascii="Aptos" w:cs="Aptos" w:eastAsia="Aptos" w:hAnsi="Aptos"/>
                <w:rtl w:val="0"/>
              </w:rPr>
              <w:t xml:space="preserve">51</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B">
            <w:pPr>
              <w:rPr>
                <w:rFonts w:ascii="Aptos" w:cs="Aptos" w:eastAsia="Aptos" w:hAnsi="Aptos"/>
              </w:rPr>
            </w:pPr>
            <w:r w:rsidDel="00000000" w:rsidR="00000000" w:rsidRPr="00000000">
              <w:rPr>
                <w:rFonts w:ascii="Aptos" w:cs="Aptos" w:eastAsia="Aptos" w:hAnsi="Aptos"/>
                <w:rtl w:val="0"/>
              </w:rPr>
              <w:t xml:space="preserve">635.1</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C">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D">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E">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4F">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0">
            <w:pPr>
              <w:rPr>
                <w:rFonts w:ascii="Aptos" w:cs="Aptos" w:eastAsia="Aptos" w:hAnsi="Aptos"/>
              </w:rPr>
            </w:pPr>
            <w:r w:rsidDel="00000000" w:rsidR="00000000" w:rsidRPr="00000000">
              <w:rPr>
                <w:rFonts w:ascii="Aptos" w:cs="Aptos" w:eastAsia="Aptos" w:hAnsi="Aptos"/>
                <w:rtl w:val="0"/>
              </w:rPr>
              <w:t xml:space="preserve">66</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1">
            <w:pPr>
              <w:rPr>
                <w:rFonts w:ascii="Aptos" w:cs="Aptos" w:eastAsia="Aptos" w:hAnsi="Aptos"/>
              </w:rPr>
            </w:pPr>
            <w:r w:rsidDel="00000000" w:rsidR="00000000" w:rsidRPr="00000000">
              <w:rPr>
                <w:rFonts w:ascii="Aptos" w:cs="Aptos" w:eastAsia="Aptos" w:hAnsi="Aptos"/>
                <w:rtl w:val="0"/>
              </w:rPr>
              <w:t xml:space="preserve">53</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2">
            <w:pPr>
              <w:rPr>
                <w:rFonts w:ascii="Aptos" w:cs="Aptos" w:eastAsia="Aptos" w:hAnsi="Aptos"/>
              </w:rPr>
            </w:pPr>
            <w:r w:rsidDel="00000000" w:rsidR="00000000" w:rsidRPr="00000000">
              <w:rPr>
                <w:rFonts w:ascii="Aptos" w:cs="Aptos" w:eastAsia="Aptos" w:hAnsi="Aptos"/>
                <w:rtl w:val="0"/>
              </w:rPr>
              <w:t xml:space="preserve">635.1</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3">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4">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5">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6">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7">
            <w:pPr>
              <w:rPr>
                <w:rFonts w:ascii="Aptos" w:cs="Aptos" w:eastAsia="Aptos" w:hAnsi="Aptos"/>
              </w:rPr>
            </w:pPr>
            <w:r w:rsidDel="00000000" w:rsidR="00000000" w:rsidRPr="00000000">
              <w:rPr>
                <w:rFonts w:ascii="Aptos" w:cs="Aptos" w:eastAsia="Aptos" w:hAnsi="Aptos"/>
                <w:rtl w:val="0"/>
              </w:rPr>
              <w:t xml:space="preserve">79</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8">
            <w:pPr>
              <w:rPr>
                <w:rFonts w:ascii="Aptos" w:cs="Aptos" w:eastAsia="Aptos" w:hAnsi="Aptos"/>
              </w:rPr>
            </w:pPr>
            <w:r w:rsidDel="00000000" w:rsidR="00000000" w:rsidRPr="00000000">
              <w:rPr>
                <w:rFonts w:ascii="Aptos" w:cs="Aptos" w:eastAsia="Aptos" w:hAnsi="Aptos"/>
                <w:rtl w:val="0"/>
              </w:rPr>
              <w:t xml:space="preserve">55</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9">
            <w:pPr>
              <w:rPr>
                <w:rFonts w:ascii="Aptos" w:cs="Aptos" w:eastAsia="Aptos" w:hAnsi="Aptos"/>
              </w:rPr>
            </w:pPr>
            <w:r w:rsidDel="00000000" w:rsidR="00000000" w:rsidRPr="00000000">
              <w:rPr>
                <w:rFonts w:ascii="Aptos" w:cs="Aptos" w:eastAsia="Aptos" w:hAnsi="Aptos"/>
                <w:rtl w:val="0"/>
              </w:rPr>
              <w:t xml:space="preserve">1351.5</w:t>
            </w:r>
          </w:p>
        </w:tc>
      </w:tr>
      <w:tr>
        <w:trPr>
          <w:cantSplit w:val="0"/>
          <w:trHeight w:val="432"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A">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B">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C">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D">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E">
            <w:pPr>
              <w:rPr>
                <w:rFonts w:ascii="Aptos" w:cs="Aptos" w:eastAsia="Aptos" w:hAnsi="Aptos"/>
              </w:rPr>
            </w:pPr>
            <w:r w:rsidDel="00000000" w:rsidR="00000000" w:rsidRPr="00000000">
              <w:rPr>
                <w:rFonts w:ascii="Aptos" w:cs="Aptos" w:eastAsia="Aptos" w:hAnsi="Aptos"/>
                <w:rtl w:val="0"/>
              </w:rPr>
              <w:t xml:space="preserve">109</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5F">
            <w:pPr>
              <w:rPr>
                <w:rFonts w:ascii="Aptos" w:cs="Aptos" w:eastAsia="Aptos" w:hAnsi="Aptos"/>
              </w:rPr>
            </w:pPr>
            <w:r w:rsidDel="00000000" w:rsidR="00000000" w:rsidRPr="00000000">
              <w:rPr>
                <w:rFonts w:ascii="Aptos" w:cs="Aptos" w:eastAsia="Aptos" w:hAnsi="Aptos"/>
                <w:rtl w:val="0"/>
              </w:rPr>
              <w:t xml:space="preserve">30</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060">
            <w:pPr>
              <w:rPr>
                <w:rFonts w:ascii="Aptos" w:cs="Aptos" w:eastAsia="Aptos" w:hAnsi="Aptos"/>
              </w:rPr>
            </w:pPr>
            <w:r w:rsidDel="00000000" w:rsidR="00000000" w:rsidRPr="00000000">
              <w:rPr>
                <w:rFonts w:ascii="Aptos" w:cs="Aptos" w:eastAsia="Aptos" w:hAnsi="Aptos"/>
                <w:rtl w:val="0"/>
              </w:rPr>
              <w:t xml:space="preserve">1796.3</w:t>
            </w:r>
          </w:p>
        </w:tc>
      </w:tr>
      <w:tr>
        <w:trPr>
          <w:cantSplit w:val="0"/>
          <w:trHeight w:val="432" w:hRule="atLeast"/>
          <w:tblHeader w:val="0"/>
        </w:trPr>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1">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2">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3">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4">
            <w:pPr>
              <w:rPr>
                <w:rFonts w:ascii="Aptos" w:cs="Aptos" w:eastAsia="Aptos" w:hAnsi="Aptos"/>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5">
            <w:pPr>
              <w:rPr>
                <w:rFonts w:ascii="Aptos" w:cs="Aptos" w:eastAsia="Aptos" w:hAnsi="Aptos"/>
              </w:rPr>
            </w:pPr>
            <w:r w:rsidDel="00000000" w:rsidR="00000000" w:rsidRPr="00000000">
              <w:rPr>
                <w:rFonts w:ascii="Aptos" w:cs="Aptos" w:eastAsia="Aptos" w:hAnsi="Aptos"/>
                <w:rtl w:val="0"/>
              </w:rPr>
              <w:t xml:space="preserve">289</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6">
            <w:pPr>
              <w:rPr>
                <w:rFonts w:ascii="Aptos" w:cs="Aptos" w:eastAsia="Aptos" w:hAnsi="Aptos"/>
              </w:rPr>
            </w:pPr>
            <w:r w:rsidDel="00000000" w:rsidR="00000000" w:rsidRPr="00000000">
              <w:rPr>
                <w:rFonts w:ascii="Aptos" w:cs="Aptos" w:eastAsia="Aptos" w:hAnsi="Aptos"/>
                <w:rtl w:val="0"/>
              </w:rPr>
              <w:t xml:space="preserve">10</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67">
            <w:pPr>
              <w:rPr>
                <w:rFonts w:ascii="Aptos" w:cs="Aptos" w:eastAsia="Aptos" w:hAnsi="Aptos"/>
              </w:rPr>
            </w:pPr>
            <w:r w:rsidDel="00000000" w:rsidR="00000000" w:rsidRPr="00000000">
              <w:rPr>
                <w:rFonts w:ascii="Aptos" w:cs="Aptos" w:eastAsia="Aptos" w:hAnsi="Aptos"/>
                <w:rtl w:val="0"/>
              </w:rPr>
              <w:t xml:space="preserve">25.4</w:t>
            </w:r>
          </w:p>
        </w:tc>
      </w:tr>
    </w:tbl>
    <w:p w:rsidR="00000000" w:rsidDel="00000000" w:rsidP="00000000" w:rsidRDefault="00000000" w:rsidRPr="00000000" w14:paraId="00000068">
      <w:pPr>
        <w:spacing w:after="160" w:line="259" w:lineRule="auto"/>
        <w:rPr/>
      </w:pPr>
      <w:r w:rsidDel="00000000" w:rsidR="00000000" w:rsidRPr="00000000">
        <w:rPr>
          <w:rtl w:val="0"/>
        </w:rPr>
      </w:r>
    </w:p>
    <w:p w:rsidR="00000000" w:rsidDel="00000000" w:rsidP="00000000" w:rsidRDefault="00000000" w:rsidRPr="00000000" w14:paraId="00000069">
      <w:pPr>
        <w:spacing w:after="160" w:line="259" w:lineRule="auto"/>
        <w:rPr/>
      </w:pPr>
      <w:r w:rsidDel="00000000" w:rsidR="00000000" w:rsidRPr="00000000">
        <w:rPr>
          <w:rtl w:val="0"/>
        </w:rPr>
        <w:t xml:space="preserve">The sediment concentration measured above is the amount of sediments found to be running off the fields, either through the field tiles, or over the field into the nearby School Branch Stream.</w:t>
      </w:r>
    </w:p>
    <w:p w:rsidR="00000000" w:rsidDel="00000000" w:rsidP="00000000" w:rsidRDefault="00000000" w:rsidRPr="00000000" w14:paraId="0000006A">
      <w:pPr>
        <w:spacing w:after="160" w:line="259" w:lineRule="auto"/>
        <w:rPr/>
      </w:pPr>
      <w:r w:rsidDel="00000000" w:rsidR="00000000" w:rsidRPr="00000000">
        <w:rPr>
          <w:rtl w:val="0"/>
        </w:rPr>
        <w:t xml:space="preserve">Notice the concentration of the sediments from Maloney’s farm stayed much higher for longer. This means that more fertile topsoil was lost from Maloney’s fields than Starkey’s. This loss of topsoil has a lasting impact on yield (the amount of crops a farmer can get from their farm). A decrease in yield means a decrease in profits. </w:t>
      </w:r>
    </w:p>
    <w:p w:rsidR="00000000" w:rsidDel="00000000" w:rsidP="00000000" w:rsidRDefault="00000000" w:rsidRPr="00000000" w14:paraId="0000006B">
      <w:pPr>
        <w:spacing w:after="160" w:line="259" w:lineRule="auto"/>
        <w:rPr/>
      </w:pPr>
      <w:r w:rsidDel="00000000" w:rsidR="00000000" w:rsidRPr="00000000">
        <w:rPr>
          <w:rtl w:val="0"/>
        </w:rPr>
        <w:t xml:space="preserve">Over time, as the soil is continuously bombarded by heavy precipitation events the topsoil can completely wash away and a farmer might be forced to abandon the field. This has an impact on food prices. The less space farmers have to grow food the lower the supply, this coupled with a rise in population of the planet increases the demand. As a result food can become more expensive. </w:t>
      </w:r>
    </w:p>
    <w:p w:rsidR="00000000" w:rsidDel="00000000" w:rsidP="00000000" w:rsidRDefault="00000000" w:rsidRPr="00000000" w14:paraId="0000006C">
      <w:pPr>
        <w:spacing w:after="160" w:line="259" w:lineRule="auto"/>
        <w:rPr/>
      </w:pPr>
      <w:r w:rsidDel="00000000" w:rsidR="00000000" w:rsidRPr="00000000">
        <w:rPr>
          <w:rtl w:val="0"/>
        </w:rPr>
        <w:t xml:space="preserve">It is important to protect soil as a resource in order to continue feeding the people.</w:t>
      </w:r>
    </w:p>
    <w:p w:rsidR="00000000" w:rsidDel="00000000" w:rsidP="00000000" w:rsidRDefault="00000000" w:rsidRPr="00000000" w14:paraId="0000006D">
      <w:pPr>
        <w:spacing w:after="160" w:line="259" w:lineRule="auto"/>
        <w:rPr/>
      </w:pPr>
      <w:r w:rsidDel="00000000" w:rsidR="00000000" w:rsidRPr="00000000">
        <w:rPr/>
        <mc:AlternateContent>
          <mc:Choice Requires="wpg">
            <w:drawing>
              <wp:anchor allowOverlap="1" behindDoc="0" distB="114300" distT="114300" distL="114300" distR="114300" hidden="0" layoutInCell="1" locked="0" relativeHeight="0" simplePos="0">
                <wp:simplePos x="0" y="0"/>
                <wp:positionH relativeFrom="page">
                  <wp:posOffset>3457575</wp:posOffset>
                </wp:positionH>
                <wp:positionV relativeFrom="page">
                  <wp:posOffset>5093277</wp:posOffset>
                </wp:positionV>
                <wp:extent cx="3989674" cy="2376827"/>
                <wp:effectExtent b="0" l="0" r="0" t="0"/>
                <wp:wrapSquare wrapText="bothSides" distB="114300" distT="114300" distL="114300" distR="114300"/>
                <wp:docPr id="3" name=""/>
                <a:graphic>
                  <a:graphicData uri="http://schemas.microsoft.com/office/word/2010/wordprocessingGroup">
                    <wpg:wgp>
                      <wpg:cNvGrpSpPr/>
                      <wpg:grpSpPr>
                        <a:xfrm>
                          <a:off x="152400" y="152400"/>
                          <a:ext cx="3989674" cy="2376827"/>
                          <a:chOff x="152400" y="152400"/>
                          <a:chExt cx="6387350" cy="3778675"/>
                        </a:xfrm>
                      </wpg:grpSpPr>
                      <pic:pic>
                        <pic:nvPicPr>
                          <pic:cNvPr id="17" name="Shape 17"/>
                          <pic:cNvPicPr preferRelativeResize="0"/>
                        </pic:nvPicPr>
                        <pic:blipFill>
                          <a:blip r:embed="rId14">
                            <a:alphaModFix/>
                          </a:blip>
                          <a:stretch>
                            <a:fillRect/>
                          </a:stretch>
                        </pic:blipFill>
                        <pic:spPr>
                          <a:xfrm>
                            <a:off x="152400" y="152400"/>
                            <a:ext cx="3095625" cy="2324100"/>
                          </a:xfrm>
                          <a:prstGeom prst="rect">
                            <a:avLst/>
                          </a:prstGeom>
                          <a:noFill/>
                          <a:ln>
                            <a:noFill/>
                          </a:ln>
                        </pic:spPr>
                      </pic:pic>
                      <wps:wsp>
                        <wps:cNvSpPr txBox="1"/>
                        <wps:cNvPr id="18" name="Shape 18"/>
                        <wps:spPr>
                          <a:xfrm>
                            <a:off x="180750" y="2570500"/>
                            <a:ext cx="3082500" cy="77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A field tile is an underground drainage system that allows water to percolate through the topsoil of the field and removes excess water, and sometimes sediments to the nearest drainage ditch or river. </w:t>
                              </w:r>
                            </w:p>
                          </w:txbxContent>
                        </wps:txbx>
                        <wps:bodyPr anchorCtr="0" anchor="t" bIns="91425" lIns="91425" spcFirstLastPara="1" rIns="91425" wrap="square" tIns="91425">
                          <a:noAutofit/>
                        </wps:bodyPr>
                      </wps:wsp>
                      <pic:pic>
                        <pic:nvPicPr>
                          <pic:cNvPr id="19" name="Shape 19"/>
                          <pic:cNvPicPr preferRelativeResize="0"/>
                        </pic:nvPicPr>
                        <pic:blipFill rotWithShape="1">
                          <a:blip r:embed="rId15">
                            <a:alphaModFix/>
                          </a:blip>
                          <a:srcRect b="0" l="24908" r="0" t="0"/>
                          <a:stretch/>
                        </pic:blipFill>
                        <pic:spPr>
                          <a:xfrm>
                            <a:off x="3417415" y="152400"/>
                            <a:ext cx="3095625" cy="2324100"/>
                          </a:xfrm>
                          <a:prstGeom prst="rect">
                            <a:avLst/>
                          </a:prstGeom>
                          <a:noFill/>
                          <a:ln>
                            <a:noFill/>
                          </a:ln>
                        </pic:spPr>
                      </pic:pic>
                      <wps:wsp>
                        <wps:cNvSpPr txBox="1"/>
                        <wps:cNvPr id="20" name="Shape 20"/>
                        <wps:spPr>
                          <a:xfrm>
                            <a:off x="3444050" y="2570500"/>
                            <a:ext cx="3095700" cy="1315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During heavy </w:t>
                              </w:r>
                              <w:r w:rsidDel="00000000" w:rsidR="00000000" w:rsidRPr="00000000">
                                <w:rPr>
                                  <w:rFonts w:ascii="Arial" w:cs="Arial" w:eastAsia="Arial" w:hAnsi="Arial"/>
                                  <w:b w:val="0"/>
                                  <w:i w:val="1"/>
                                  <w:smallCaps w:val="0"/>
                                  <w:strike w:val="0"/>
                                  <w:color w:val="000000"/>
                                  <w:sz w:val="28"/>
                                  <w:vertAlign w:val="baseline"/>
                                </w:rPr>
                                <w:t xml:space="preserve">precipitation</w:t>
                              </w:r>
                              <w:r w:rsidDel="00000000" w:rsidR="00000000" w:rsidRPr="00000000">
                                <w:rPr>
                                  <w:rFonts w:ascii="Arial" w:cs="Arial" w:eastAsia="Arial" w:hAnsi="Arial"/>
                                  <w:b w:val="0"/>
                                  <w:i w:val="1"/>
                                  <w:smallCaps w:val="0"/>
                                  <w:strike w:val="0"/>
                                  <w:color w:val="000000"/>
                                  <w:sz w:val="28"/>
                                  <w:vertAlign w:val="baseline"/>
                                </w:rPr>
                                <w:t xml:space="preserve"> events the field tile may not be able to move enough water off the field. This allows more water to flow over the surface. More </w:t>
                              </w:r>
                              <w:r w:rsidDel="00000000" w:rsidR="00000000" w:rsidRPr="00000000">
                                <w:rPr>
                                  <w:rFonts w:ascii="Arial" w:cs="Arial" w:eastAsia="Arial" w:hAnsi="Arial"/>
                                  <w:b w:val="0"/>
                                  <w:i w:val="1"/>
                                  <w:smallCaps w:val="0"/>
                                  <w:strike w:val="0"/>
                                  <w:color w:val="000000"/>
                                  <w:sz w:val="28"/>
                                  <w:vertAlign w:val="baseline"/>
                                </w:rPr>
                                <w:t xml:space="preserve">sediments</w:t>
                              </w:r>
                              <w:r w:rsidDel="00000000" w:rsidR="00000000" w:rsidRPr="00000000">
                                <w:rPr>
                                  <w:rFonts w:ascii="Arial" w:cs="Arial" w:eastAsia="Arial" w:hAnsi="Arial"/>
                                  <w:b w:val="0"/>
                                  <w:i w:val="1"/>
                                  <w:smallCaps w:val="0"/>
                                  <w:strike w:val="0"/>
                                  <w:color w:val="000000"/>
                                  <w:sz w:val="28"/>
                                  <w:vertAlign w:val="baseline"/>
                                </w:rPr>
                                <w:t xml:space="preserve"> are lost this way.</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page">
                  <wp:posOffset>3457575</wp:posOffset>
                </wp:positionH>
                <wp:positionV relativeFrom="page">
                  <wp:posOffset>5093277</wp:posOffset>
                </wp:positionV>
                <wp:extent cx="3989674" cy="2376827"/>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16"/>
                        <a:srcRect/>
                        <a:stretch>
                          <a:fillRect/>
                        </a:stretch>
                      </pic:blipFill>
                      <pic:spPr>
                        <a:xfrm>
                          <a:off x="0" y="0"/>
                          <a:ext cx="3989674" cy="2376827"/>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6E">
      <w:pPr>
        <w:rPr/>
      </w:pPr>
      <w:r w:rsidDel="00000000" w:rsidR="00000000" w:rsidRPr="00000000">
        <w:rPr>
          <w:rtl w:val="0"/>
        </w:rPr>
        <w:t xml:space="preserve">Analysis Questions: </w:t>
      </w:r>
    </w:p>
    <w:p w:rsidR="00000000" w:rsidDel="00000000" w:rsidP="00000000" w:rsidRDefault="00000000" w:rsidRPr="00000000" w14:paraId="0000006F">
      <w:pPr>
        <w:numPr>
          <w:ilvl w:val="0"/>
          <w:numId w:val="2"/>
        </w:numPr>
        <w:ind w:left="720" w:hanging="360"/>
        <w:rPr>
          <w:u w:val="none"/>
        </w:rPr>
      </w:pPr>
      <w:r w:rsidDel="00000000" w:rsidR="00000000" w:rsidRPr="00000000">
        <w:rPr>
          <w:rtl w:val="0"/>
        </w:rPr>
        <w:t xml:space="preserve">On the next page graph the data you see above. Make time the x-axis (minutes), and sediment concentration on the y-axis. </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numPr>
          <w:ilvl w:val="0"/>
          <w:numId w:val="2"/>
        </w:numPr>
        <w:spacing w:after="160" w:line="259" w:lineRule="auto"/>
        <w:ind w:left="720" w:hanging="360"/>
      </w:pPr>
      <w:r w:rsidDel="00000000" w:rsidR="00000000" w:rsidRPr="00000000">
        <w:rPr>
          <w:rFonts w:ascii="Aptos" w:cs="Aptos" w:eastAsia="Aptos" w:hAnsi="Aptos"/>
          <w:rtl w:val="0"/>
        </w:rPr>
        <w:t xml:space="preserve">Calculate average concentration of sediment (mg L</w:t>
      </w:r>
      <w:r w:rsidDel="00000000" w:rsidR="00000000" w:rsidRPr="00000000">
        <w:rPr>
          <w:rFonts w:ascii="Aptos" w:cs="Aptos" w:eastAsia="Aptos" w:hAnsi="Aptos"/>
          <w:vertAlign w:val="superscript"/>
          <w:rtl w:val="0"/>
        </w:rPr>
        <w:t xml:space="preserve">-1</w:t>
      </w:r>
      <w:r w:rsidDel="00000000" w:rsidR="00000000" w:rsidRPr="00000000">
        <w:rPr>
          <w:rFonts w:ascii="Aptos" w:cs="Aptos" w:eastAsia="Aptos" w:hAnsi="Aptos"/>
          <w:rtl w:val="0"/>
        </w:rPr>
        <w:t xml:space="preserve">) for each tillage practice. Is there a difference between the two practices?</w:t>
      </w:r>
    </w:p>
    <w:p w:rsidR="00000000" w:rsidDel="00000000" w:rsidP="00000000" w:rsidRDefault="00000000" w:rsidRPr="00000000" w14:paraId="00000073">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4">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5">
      <w:pPr>
        <w:numPr>
          <w:ilvl w:val="0"/>
          <w:numId w:val="2"/>
        </w:numPr>
        <w:spacing w:after="160" w:line="259" w:lineRule="auto"/>
        <w:ind w:left="720" w:hanging="360"/>
      </w:pPr>
      <w:r w:rsidDel="00000000" w:rsidR="00000000" w:rsidRPr="00000000">
        <w:rPr>
          <w:rFonts w:ascii="Aptos" w:cs="Aptos" w:eastAsia="Aptos" w:hAnsi="Aptos"/>
          <w:rtl w:val="0"/>
        </w:rPr>
        <w:t xml:space="preserve">Why is there a difference between the sediment concentrations of the no-till and conventional farm field? What are the farmers doing differently that impacts the sediment concentration? </w:t>
      </w:r>
    </w:p>
    <w:p w:rsidR="00000000" w:rsidDel="00000000" w:rsidP="00000000" w:rsidRDefault="00000000" w:rsidRPr="00000000" w14:paraId="00000076">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7">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8">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9">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A">
      <w:pPr>
        <w:numPr>
          <w:ilvl w:val="0"/>
          <w:numId w:val="2"/>
        </w:numPr>
        <w:spacing w:after="160" w:line="259" w:lineRule="auto"/>
        <w:ind w:left="720" w:hanging="360"/>
        <w:rPr>
          <w:rFonts w:ascii="Aptos" w:cs="Aptos" w:eastAsia="Aptos" w:hAnsi="Aptos"/>
          <w:u w:val="none"/>
        </w:rPr>
      </w:pPr>
      <w:r w:rsidDel="00000000" w:rsidR="00000000" w:rsidRPr="00000000">
        <w:rPr>
          <w:rFonts w:ascii="Aptos" w:cs="Aptos" w:eastAsia="Aptos" w:hAnsi="Aptos"/>
          <w:rtl w:val="0"/>
        </w:rPr>
        <w:t xml:space="preserve">What are the other benefits of no-till sustainable agriculture? </w:t>
      </w:r>
    </w:p>
    <w:p w:rsidR="00000000" w:rsidDel="00000000" w:rsidP="00000000" w:rsidRDefault="00000000" w:rsidRPr="00000000" w14:paraId="0000007B">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C">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D">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E">
      <w:pPr>
        <w:spacing w:after="160" w:line="259" w:lineRule="auto"/>
        <w:rPr>
          <w:rFonts w:ascii="Aptos" w:cs="Aptos" w:eastAsia="Aptos" w:hAnsi="Aptos"/>
        </w:rPr>
      </w:pPr>
      <w:r w:rsidDel="00000000" w:rsidR="00000000" w:rsidRPr="00000000">
        <w:rPr>
          <w:rtl w:val="0"/>
        </w:rPr>
      </w:r>
    </w:p>
    <w:p w:rsidR="00000000" w:rsidDel="00000000" w:rsidP="00000000" w:rsidRDefault="00000000" w:rsidRPr="00000000" w14:paraId="0000007F">
      <w:pPr>
        <w:numPr>
          <w:ilvl w:val="0"/>
          <w:numId w:val="2"/>
        </w:numPr>
        <w:spacing w:after="160" w:line="259" w:lineRule="auto"/>
        <w:ind w:left="720" w:hanging="360"/>
        <w:rPr>
          <w:rFonts w:ascii="Aptos" w:cs="Aptos" w:eastAsia="Aptos" w:hAnsi="Aptos"/>
          <w:u w:val="none"/>
        </w:rPr>
      </w:pPr>
      <w:r w:rsidDel="00000000" w:rsidR="00000000" w:rsidRPr="00000000">
        <w:rPr>
          <w:rFonts w:ascii="Aptos" w:cs="Aptos" w:eastAsia="Aptos" w:hAnsi="Aptos"/>
          <w:rtl w:val="0"/>
        </w:rPr>
        <w:t xml:space="preserve">What suggestions would you make to Maloney in order to increase his yield and reduce topsoil erosion? </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Resources for Teachers: </w:t>
      </w:r>
    </w:p>
    <w:p w:rsidR="00000000" w:rsidDel="00000000" w:rsidP="00000000" w:rsidRDefault="00000000" w:rsidRPr="00000000" w14:paraId="00000090">
      <w:pPr>
        <w:numPr>
          <w:ilvl w:val="0"/>
          <w:numId w:val="1"/>
        </w:numPr>
        <w:ind w:left="720" w:hanging="360"/>
        <w:rPr>
          <w:u w:val="none"/>
        </w:rPr>
      </w:pPr>
      <w:hyperlink r:id="rId17">
        <w:r w:rsidDel="00000000" w:rsidR="00000000" w:rsidRPr="00000000">
          <w:rPr>
            <w:color w:val="1155cc"/>
            <w:u w:val="single"/>
            <w:rtl w:val="0"/>
          </w:rPr>
          <w:t xml:space="preserve">https://nrcspad.sc.egov.usda.gov/DistributionCenter/pdf.aspx?productID=47#:~:text=Nitrogen%20is%20associated%20with%20lush,are%20referred%20to%20as%20macronutrients</w:t>
        </w:r>
      </w:hyperlink>
      <w:r w:rsidDel="00000000" w:rsidR="00000000" w:rsidRPr="00000000">
        <w:rPr>
          <w:rtl w:val="0"/>
        </w:rPr>
        <w:t xml:space="preserve">.</w:t>
      </w:r>
    </w:p>
    <w:p w:rsidR="00000000" w:rsidDel="00000000" w:rsidP="00000000" w:rsidRDefault="00000000" w:rsidRPr="00000000" w14:paraId="00000091">
      <w:pPr>
        <w:numPr>
          <w:ilvl w:val="0"/>
          <w:numId w:val="1"/>
        </w:numPr>
        <w:ind w:left="720" w:hanging="360"/>
        <w:rPr>
          <w:u w:val="none"/>
        </w:rPr>
      </w:pPr>
      <w:hyperlink r:id="rId18">
        <w:r w:rsidDel="00000000" w:rsidR="00000000" w:rsidRPr="00000000">
          <w:rPr>
            <w:color w:val="1155cc"/>
            <w:u w:val="single"/>
            <w:rtl w:val="0"/>
          </w:rPr>
          <w:t xml:space="preserve">https://www.notill.org/mike-starkey</w:t>
        </w:r>
      </w:hyperlink>
      <w:r w:rsidDel="00000000" w:rsidR="00000000" w:rsidRPr="00000000">
        <w:rPr>
          <w:rtl w:val="0"/>
        </w:rPr>
      </w:r>
    </w:p>
    <w:p w:rsidR="00000000" w:rsidDel="00000000" w:rsidP="00000000" w:rsidRDefault="00000000" w:rsidRPr="00000000" w14:paraId="00000092">
      <w:pPr>
        <w:numPr>
          <w:ilvl w:val="0"/>
          <w:numId w:val="1"/>
        </w:numPr>
        <w:ind w:left="720" w:hanging="360"/>
        <w:rPr>
          <w:u w:val="none"/>
        </w:rPr>
      </w:pPr>
      <w:hyperlink r:id="rId19">
        <w:r w:rsidDel="00000000" w:rsidR="00000000" w:rsidRPr="00000000">
          <w:rPr>
            <w:color w:val="1155cc"/>
            <w:u w:val="single"/>
            <w:rtl w:val="0"/>
          </w:rPr>
          <w:t xml:space="preserve">https://www.starkeyfarmspartnership.com/about</w:t>
        </w:r>
      </w:hyperlink>
      <w:r w:rsidDel="00000000" w:rsidR="00000000" w:rsidRPr="00000000">
        <w:rPr>
          <w:rtl w:val="0"/>
        </w:rPr>
      </w:r>
    </w:p>
    <w:p w:rsidR="00000000" w:rsidDel="00000000" w:rsidP="00000000" w:rsidRDefault="00000000" w:rsidRPr="00000000" w14:paraId="00000093">
      <w:pPr>
        <w:numPr>
          <w:ilvl w:val="0"/>
          <w:numId w:val="1"/>
        </w:numPr>
        <w:ind w:left="720" w:hanging="360"/>
        <w:rPr>
          <w:u w:val="none"/>
        </w:rPr>
      </w:pPr>
      <w:hyperlink r:id="rId20">
        <w:r w:rsidDel="00000000" w:rsidR="00000000" w:rsidRPr="00000000">
          <w:rPr>
            <w:color w:val="1155cc"/>
            <w:u w:val="single"/>
            <w:rtl w:val="0"/>
          </w:rPr>
          <w:t xml:space="preserve">https://www.youtube.com/watch?v=HfCH78XieO4</w:t>
        </w:r>
      </w:hyperlink>
      <w:r w:rsidDel="00000000" w:rsidR="00000000" w:rsidRPr="00000000">
        <w:rPr>
          <w:rtl w:val="0"/>
        </w:rPr>
      </w:r>
    </w:p>
    <w:p w:rsidR="00000000" w:rsidDel="00000000" w:rsidP="00000000" w:rsidRDefault="00000000" w:rsidRPr="00000000" w14:paraId="00000094">
      <w:pPr>
        <w:numPr>
          <w:ilvl w:val="0"/>
          <w:numId w:val="1"/>
        </w:numPr>
        <w:ind w:left="720" w:hanging="360"/>
        <w:rPr>
          <w:u w:val="none"/>
        </w:rPr>
      </w:pPr>
      <w:hyperlink r:id="rId21">
        <w:r w:rsidDel="00000000" w:rsidR="00000000" w:rsidRPr="00000000">
          <w:rPr>
            <w:color w:val="1155cc"/>
            <w:u w:val="single"/>
            <w:rtl w:val="0"/>
          </w:rPr>
          <w:t xml:space="preserve">https://www.youtube.com/watch?v=NJhpoYwAqFA</w:t>
        </w:r>
      </w:hyperlink>
      <w:r w:rsidDel="00000000" w:rsidR="00000000" w:rsidRPr="00000000">
        <w:rPr>
          <w:rtl w:val="0"/>
        </w:rPr>
      </w:r>
    </w:p>
    <w:p w:rsidR="00000000" w:rsidDel="00000000" w:rsidP="00000000" w:rsidRDefault="00000000" w:rsidRPr="00000000" w14:paraId="00000095">
      <w:pPr>
        <w:numPr>
          <w:ilvl w:val="0"/>
          <w:numId w:val="1"/>
        </w:numPr>
        <w:ind w:left="720" w:hanging="360"/>
        <w:rPr>
          <w:u w:val="none"/>
        </w:rPr>
      </w:pPr>
      <w:hyperlink r:id="rId22">
        <w:r w:rsidDel="00000000" w:rsidR="00000000" w:rsidRPr="00000000">
          <w:rPr>
            <w:color w:val="1155cc"/>
            <w:u w:val="single"/>
            <w:rtl w:val="0"/>
          </w:rPr>
          <w:t xml:space="preserve">https://www.youtube.com/watch?v=bQy1YQxH_TY</w:t>
        </w:r>
      </w:hyperlink>
      <w:r w:rsidDel="00000000" w:rsidR="00000000" w:rsidRPr="00000000">
        <w:rPr>
          <w:rtl w:val="0"/>
        </w:rPr>
      </w:r>
    </w:p>
    <w:p w:rsidR="00000000" w:rsidDel="00000000" w:rsidP="00000000" w:rsidRDefault="00000000" w:rsidRPr="00000000" w14:paraId="00000096">
      <w:pPr>
        <w:numPr>
          <w:ilvl w:val="0"/>
          <w:numId w:val="1"/>
        </w:numPr>
        <w:ind w:left="720" w:hanging="360"/>
        <w:rPr>
          <w:u w:val="none"/>
        </w:rPr>
      </w:pPr>
      <w:r w:rsidDel="00000000" w:rsidR="00000000" w:rsidRPr="00000000">
        <w:rPr>
          <w:rtl w:val="0"/>
        </w:rPr>
      </w:r>
    </w:p>
    <w:sectPr>
      <w:headerReference r:id="rId23" w:type="default"/>
      <w:headerReference r:id="rId24" w:type="first"/>
      <w:footerReference r:id="rId25"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Apto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99">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97">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98">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-909637</wp:posOffset>
              </wp:positionH>
              <wp:positionV relativeFrom="paragraph">
                <wp:posOffset>-342899</wp:posOffset>
              </wp:positionV>
              <wp:extent cx="7758113" cy="1513546"/>
              <wp:effectExtent b="0" l="0" r="0" t="0"/>
              <wp:wrapSquare wrapText="bothSides" distB="114300" distT="114300" distL="114300" distR="114300"/>
              <wp:docPr id="2" name=""/>
              <a:graphic>
                <a:graphicData uri="http://schemas.microsoft.com/office/word/2010/wordprocessingGroup">
                  <wpg:wgp>
                    <wpg:cNvGrpSpPr/>
                    <wpg:grpSpPr>
                      <a:xfrm>
                        <a:off x="1474100" y="3165300"/>
                        <a:ext cx="7758113" cy="1513546"/>
                        <a:chOff x="1474100" y="3165300"/>
                        <a:chExt cx="7744075" cy="1491300"/>
                      </a:xfrm>
                    </wpg:grpSpPr>
                    <wpg:grpSp>
                      <wpg:cNvGrpSpPr/>
                      <wpg:grpSpPr>
                        <a:xfrm>
                          <a:off x="1474100" y="3165322"/>
                          <a:ext cx="7744054" cy="1491274"/>
                          <a:chOff x="0" y="-19786"/>
                          <a:chExt cx="9144000" cy="1216175"/>
                        </a:xfrm>
                      </wpg:grpSpPr>
                      <wps:wsp>
                        <wps:cNvSpPr/>
                        <wps:cNvPr id="9" name="Shape 9"/>
                        <wps:spPr>
                          <a:xfrm>
                            <a:off x="0" y="-19786"/>
                            <a:ext cx="9144000" cy="1216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0" y="0"/>
                            <a:ext cx="9144000" cy="342000"/>
                          </a:xfrm>
                          <a:prstGeom prst="rect">
                            <a:avLst/>
                          </a:prstGeom>
                          <a:solidFill>
                            <a:srgbClr val="A40D32"/>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45700" lIns="91425" spcFirstLastPara="1" rIns="91425" wrap="square" tIns="45700">
                          <a:noAutofit/>
                        </wps:bodyPr>
                      </wps:wsp>
                      <pic:pic>
                        <pic:nvPicPr>
                          <pic:cNvPr descr="iu_tab_cmyk.eps" id="11" name="Shape 11"/>
                          <pic:cNvPicPr preferRelativeResize="0"/>
                        </pic:nvPicPr>
                        <pic:blipFill rotWithShape="1">
                          <a:blip r:embed="rId1">
                            <a:alphaModFix/>
                          </a:blip>
                          <a:srcRect b="0" l="0" r="0" t="0"/>
                          <a:stretch/>
                        </pic:blipFill>
                        <pic:spPr>
                          <a:xfrm>
                            <a:off x="302338" y="15977"/>
                            <a:ext cx="414452" cy="309860"/>
                          </a:xfrm>
                          <a:prstGeom prst="rect">
                            <a:avLst/>
                          </a:prstGeom>
                          <a:noFill/>
                          <a:ln>
                            <a:noFill/>
                          </a:ln>
                        </pic:spPr>
                      </pic:pic>
                      <wps:wsp>
                        <wps:cNvSpPr/>
                        <wps:cNvPr id="12" name="Shape 12"/>
                        <wps:spPr>
                          <a:xfrm>
                            <a:off x="998553" y="342005"/>
                            <a:ext cx="60156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40"/>
                                  <w:vertAlign w:val="baseline"/>
                                </w:rPr>
                                <w:t xml:space="preserve">Discovering the Science of the Environment</w:t>
                              </w:r>
                            </w:p>
                          </w:txbxContent>
                        </wps:txbx>
                        <wps:bodyPr anchorCtr="0" anchor="t" bIns="91425" lIns="91425" spcFirstLastPara="1" rIns="91425" wrap="square" tIns="91425">
                          <a:noAutofit/>
                        </wps:bodyPr>
                      </wps:wsp>
                      <wps:wsp>
                        <wps:cNvSpPr/>
                        <wps:cNvPr id="13" name="Shape 13"/>
                        <wps:spPr>
                          <a:xfrm>
                            <a:off x="1362591" y="662018"/>
                            <a:ext cx="54246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With Support from the National Resource Conservation Service</w:t>
                              </w:r>
                            </w:p>
                          </w:txbxContent>
                        </wps:txbx>
                        <wps:bodyPr anchorCtr="0" anchor="t" bIns="91425" lIns="91425" spcFirstLastPara="1" rIns="91425" wrap="square" tIns="91425">
                          <a:noAutofit/>
                        </wps:bodyPr>
                      </wps:wsp>
                      <pic:pic>
                        <pic:nvPicPr>
                          <pic:cNvPr descr="CEES_logo_D3_CityLeafCenterSoS.eps" id="14" name="Shape 14"/>
                          <pic:cNvPicPr preferRelativeResize="0"/>
                        </pic:nvPicPr>
                        <pic:blipFill rotWithShape="1">
                          <a:blip r:embed="rId2">
                            <a:alphaModFix/>
                          </a:blip>
                          <a:srcRect b="19852" l="0" r="0" t="0"/>
                          <a:stretch/>
                        </pic:blipFill>
                        <pic:spPr>
                          <a:xfrm>
                            <a:off x="6787195" y="165015"/>
                            <a:ext cx="2112320" cy="974740"/>
                          </a:xfrm>
                          <a:prstGeom prst="rect">
                            <a:avLst/>
                          </a:prstGeom>
                          <a:noFill/>
                          <a:ln>
                            <a:noFill/>
                          </a:ln>
                        </pic:spPr>
                      </pic:pic>
                    </wpg:grpSp>
                    <wps:wsp>
                      <wps:cNvSpPr/>
                      <wps:cNvPr id="15" name="Shape 15"/>
                      <wps:spPr>
                        <a:xfrm>
                          <a:off x="7175700" y="4519175"/>
                          <a:ext cx="351000" cy="1374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descr="iu_tab_cmyk.eps" id="16" name="Shape 16"/>
                        <pic:cNvPicPr preferRelativeResize="0"/>
                      </pic:nvPicPr>
                      <pic:blipFill rotWithShape="1">
                        <a:blip r:embed="rId1">
                          <a:alphaModFix/>
                        </a:blip>
                        <a:srcRect b="0" l="0" r="0" t="0"/>
                        <a:stretch/>
                      </pic:blipFill>
                      <pic:spPr>
                        <a:xfrm>
                          <a:off x="7282800" y="4377275"/>
                          <a:ext cx="243901" cy="268826"/>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-909637</wp:posOffset>
              </wp:positionH>
              <wp:positionV relativeFrom="paragraph">
                <wp:posOffset>-342899</wp:posOffset>
              </wp:positionV>
              <wp:extent cx="7758113" cy="1513546"/>
              <wp:effectExtent b="0" l="0" r="0" t="0"/>
              <wp:wrapSquare wrapText="bothSides" distB="114300" distT="114300" distL="114300" distR="114300"/>
              <wp:docPr id="2" name="image6.png"/>
              <a:graphic>
                <a:graphicData uri="http://schemas.openxmlformats.org/drawingml/2006/picture">
                  <pic:pic>
                    <pic:nvPicPr>
                      <pic:cNvPr id="0" name="image6.png"/>
                      <pic:cNvPicPr preferRelativeResize="0"/>
                    </pic:nvPicPr>
                    <pic:blipFill>
                      <a:blip r:embed="rId3"/>
                      <a:srcRect/>
                      <a:stretch>
                        <a:fillRect/>
                      </a:stretch>
                    </pic:blipFill>
                    <pic:spPr>
                      <a:xfrm>
                        <a:off x="0" y="0"/>
                        <a:ext cx="7758113" cy="1513546"/>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youtube.com/watch?v=HfCH78XieO4" TargetMode="External"/><Relationship Id="rId22" Type="http://schemas.openxmlformats.org/officeDocument/2006/relationships/hyperlink" Target="https://www.youtube.com/watch?v=bQy1YQxH_TY" TargetMode="External"/><Relationship Id="rId21" Type="http://schemas.openxmlformats.org/officeDocument/2006/relationships/hyperlink" Target="https://www.youtube.com/watch?v=NJhpoYwAqFA" TargetMode="External"/><Relationship Id="rId24" Type="http://schemas.openxmlformats.org/officeDocument/2006/relationships/header" Target="header2.xml"/><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4.png"/><Relationship Id="rId11" Type="http://schemas.openxmlformats.org/officeDocument/2006/relationships/image" Target="media/image11.png"/><Relationship Id="rId10" Type="http://schemas.openxmlformats.org/officeDocument/2006/relationships/image" Target="media/image13.png"/><Relationship Id="rId13" Type="http://schemas.openxmlformats.org/officeDocument/2006/relationships/image" Target="media/image5.png"/><Relationship Id="rId12" Type="http://schemas.openxmlformats.org/officeDocument/2006/relationships/image" Target="media/image12.png"/><Relationship Id="rId15" Type="http://schemas.openxmlformats.org/officeDocument/2006/relationships/image" Target="media/image10.png"/><Relationship Id="rId14" Type="http://schemas.openxmlformats.org/officeDocument/2006/relationships/image" Target="media/image14.png"/><Relationship Id="rId17" Type="http://schemas.openxmlformats.org/officeDocument/2006/relationships/hyperlink" Target="https://nrcspad.sc.egov.usda.gov/DistributionCenter/pdf.aspx?productID=47#:~:text=Nitrogen%20is%20associated%20with%20lush,are%20referred%20to%20as%20macronutrients" TargetMode="External"/><Relationship Id="rId16" Type="http://schemas.openxmlformats.org/officeDocument/2006/relationships/image" Target="media/image7.png"/><Relationship Id="rId19" Type="http://schemas.openxmlformats.org/officeDocument/2006/relationships/hyperlink" Target="https://www.starkeyfarmspartnership.com/about" TargetMode="External"/><Relationship Id="rId18" Type="http://schemas.openxmlformats.org/officeDocument/2006/relationships/hyperlink" Target="https://www.notill.org/mike-starkey"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8.png"/><Relationship Id="rId3"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